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73" w:rsidRDefault="00937F73" w:rsidP="00937F73">
      <w:pPr>
        <w:jc w:val="center"/>
      </w:pPr>
      <w:r>
        <w:t>RE/MAX Professional Realty</w:t>
      </w:r>
    </w:p>
    <w:p w:rsidR="00937F73" w:rsidRDefault="00937F73" w:rsidP="00937F73">
      <w:pPr>
        <w:jc w:val="center"/>
      </w:pPr>
      <w:r>
        <w:t>Robin Baker</w:t>
      </w:r>
    </w:p>
    <w:p w:rsidR="00937F73" w:rsidRDefault="00937F73" w:rsidP="00937F73">
      <w:pPr>
        <w:jc w:val="center"/>
      </w:pPr>
      <w:proofErr w:type="spellStart"/>
      <w:r>
        <w:t>Cell</w:t>
      </w:r>
      <w:proofErr w:type="spellEnd"/>
      <w:r>
        <w:t xml:space="preserve"> 830-305-2959   </w:t>
      </w:r>
      <w:proofErr w:type="gramStart"/>
      <w:r>
        <w:t>Office  830</w:t>
      </w:r>
      <w:proofErr w:type="gramEnd"/>
      <w:r>
        <w:t>-401-4123</w:t>
      </w:r>
    </w:p>
    <w:p w:rsidR="00937F73" w:rsidRDefault="00937F73" w:rsidP="00937F73">
      <w:pPr>
        <w:jc w:val="center"/>
      </w:pPr>
      <w:r>
        <w:t>Robinsranchrealty@gmail.com    www.RobinsRanchRealty.com</w:t>
      </w:r>
    </w:p>
    <w:p w:rsidR="00937F73" w:rsidRDefault="00937F73" w:rsidP="00937F73">
      <w:pPr>
        <w:jc w:val="center"/>
      </w:pPr>
      <w:r>
        <w:t>153.57</w:t>
      </w:r>
      <w:r>
        <w:t xml:space="preserve"> Acres</w:t>
      </w:r>
    </w:p>
    <w:p w:rsidR="00937F73" w:rsidRDefault="00937F73" w:rsidP="00937F73">
      <w:pPr>
        <w:jc w:val="center"/>
      </w:pPr>
      <w:r>
        <w:t>Guadalupe, County, Texas</w:t>
      </w:r>
    </w:p>
    <w:p w:rsidR="00937F73" w:rsidRDefault="00937F73" w:rsidP="00937F73"/>
    <w:p w:rsidR="00937F73" w:rsidRDefault="00937F73" w:rsidP="00937F73">
      <w:r w:rsidRPr="00937F73">
        <w:rPr>
          <w:b/>
        </w:rPr>
        <w:t>Location:</w:t>
      </w:r>
      <w:r>
        <w:t xml:space="preserve">  This working ranch is 2.25 South of IH 10 and Hwy 80 in </w:t>
      </w:r>
      <w:proofErr w:type="spellStart"/>
      <w:r>
        <w:t>Luling</w:t>
      </w:r>
      <w:proofErr w:type="spellEnd"/>
      <w:r>
        <w:t xml:space="preserve">, </w:t>
      </w:r>
      <w:proofErr w:type="spellStart"/>
      <w:proofErr w:type="gramStart"/>
      <w:r>
        <w:t>Tx</w:t>
      </w:r>
      <w:proofErr w:type="spellEnd"/>
      <w:proofErr w:type="gramEnd"/>
      <w:r>
        <w:t>.  This Ranch is 1 hour south of Austin, 1 hour east of San Antonio and 2 hours west of Houston.</w:t>
      </w:r>
    </w:p>
    <w:p w:rsidR="00937F73" w:rsidRDefault="00937F73" w:rsidP="00937F73">
      <w:r w:rsidRPr="00937F73">
        <w:rPr>
          <w:b/>
        </w:rPr>
        <w:t>Access</w:t>
      </w:r>
      <w:r>
        <w:t>:  The property has</w:t>
      </w:r>
      <w:r>
        <w:t xml:space="preserve"> access</w:t>
      </w:r>
      <w:r>
        <w:t xml:space="preserve"> at the front of the tract</w:t>
      </w:r>
      <w:r>
        <w:t xml:space="preserve"> with Aluminum gat</w:t>
      </w:r>
      <w:r>
        <w:t>es.  Tract has approximately 1 mile</w:t>
      </w:r>
      <w:r>
        <w:t xml:space="preserve"> of frontage on paved county road.</w:t>
      </w:r>
    </w:p>
    <w:p w:rsidR="00937F73" w:rsidRDefault="00937F73" w:rsidP="00937F73">
      <w:r w:rsidRPr="00937F73">
        <w:rPr>
          <w:b/>
        </w:rPr>
        <w:t>Terrain:</w:t>
      </w:r>
      <w:r>
        <w:t xml:space="preserve">  This ranch boasts the best of both worlds.  Open area for cattle, hay production and mature wooded portion for hunting and wildlife.  Property is level on the front portion that gently rolls into the wooded and secluded section.</w:t>
      </w:r>
    </w:p>
    <w:p w:rsidR="00937F73" w:rsidRDefault="00937F73" w:rsidP="00937F73">
      <w:r w:rsidRPr="00937F73">
        <w:rPr>
          <w:b/>
        </w:rPr>
        <w:t>Soils and Vegetation</w:t>
      </w:r>
      <w:r>
        <w:t>:  an approximate 20 acre hay field with improved coastal grass offers baling free of trees, rocks and obstructions.  Cross fence separates an adequate portion for grazing and cattle production for continued agricultural tax exemption.  Soils range from Alum loam, Edge</w:t>
      </w:r>
      <w:proofErr w:type="gramStart"/>
      <w:r>
        <w:t xml:space="preserve">,  </w:t>
      </w:r>
      <w:proofErr w:type="spellStart"/>
      <w:r>
        <w:t>Rosanky</w:t>
      </w:r>
      <w:proofErr w:type="spellEnd"/>
      <w:proofErr w:type="gramEnd"/>
      <w:r>
        <w:t xml:space="preserve"> and Tabor fine sand to </w:t>
      </w:r>
      <w:proofErr w:type="spellStart"/>
      <w:r>
        <w:t>Padina</w:t>
      </w:r>
      <w:proofErr w:type="spellEnd"/>
      <w:r>
        <w:t xml:space="preserve"> Loam.</w:t>
      </w:r>
    </w:p>
    <w:p w:rsidR="00937F73" w:rsidRDefault="00937F73" w:rsidP="00937F73">
      <w:r w:rsidRPr="00937F73">
        <w:rPr>
          <w:b/>
        </w:rPr>
        <w:t>Utilities:</w:t>
      </w:r>
      <w:r>
        <w:t xml:space="preserve">   </w:t>
      </w:r>
      <w:r>
        <w:t>Tank with Windmill</w:t>
      </w:r>
      <w:r>
        <w:t xml:space="preserve"> to </w:t>
      </w:r>
      <w:proofErr w:type="gramStart"/>
      <w:r>
        <w:t>support  livestock</w:t>
      </w:r>
      <w:proofErr w:type="gramEnd"/>
      <w:r>
        <w:t xml:space="preserve"> and wildlife.  </w:t>
      </w:r>
    </w:p>
    <w:p w:rsidR="00937F73" w:rsidRDefault="00937F73" w:rsidP="00937F73">
      <w:r w:rsidRPr="00937F73">
        <w:rPr>
          <w:b/>
        </w:rPr>
        <w:t>Wildlife:</w:t>
      </w:r>
      <w:r>
        <w:t xml:space="preserve">  Dove, Turkey, deer, hogs, squirrels, raccoons and other native habitat are abundant.</w:t>
      </w:r>
    </w:p>
    <w:p w:rsidR="00937F73" w:rsidRDefault="00937F73" w:rsidP="00937F73">
      <w:r w:rsidRPr="00937F73">
        <w:rPr>
          <w:b/>
        </w:rPr>
        <w:t>Minerals:</w:t>
      </w:r>
      <w:r>
        <w:t xml:space="preserve">  </w:t>
      </w:r>
      <w:r>
        <w:t xml:space="preserve">The current owner possesses all </w:t>
      </w:r>
      <w:r>
        <w:t>mineral rights which will convey.  No current Leases</w:t>
      </w:r>
    </w:p>
    <w:p w:rsidR="00937F73" w:rsidRDefault="00937F73" w:rsidP="00937F73">
      <w:r>
        <w:t>Legal: 153.57</w:t>
      </w:r>
      <w:r>
        <w:t xml:space="preserve"> acres situated in the James Hodges Survey ABS 148 as recorded in the Guadalupe County deed of records, Guadalupe</w:t>
      </w:r>
      <w:r>
        <w:t xml:space="preserve"> County, Texas Property ID 64368 and 61076</w:t>
      </w:r>
    </w:p>
    <w:p w:rsidR="00937F73" w:rsidRDefault="00937F73" w:rsidP="00937F73"/>
    <w:p w:rsidR="00E45649" w:rsidRDefault="00937F73" w:rsidP="00937F73">
      <w:r>
        <w:t xml:space="preserve">Price:  The ranch is priced at $ </w:t>
      </w:r>
      <w:r>
        <w:t>660,351.00</w:t>
      </w:r>
      <w:bookmarkStart w:id="0" w:name="_GoBack"/>
      <w:bookmarkEnd w:id="0"/>
      <w:r>
        <w:t>or $4300.00 per acre, cash to seller</w:t>
      </w:r>
      <w:proofErr w:type="gramStart"/>
      <w:r>
        <w:t>..</w:t>
      </w:r>
      <w:proofErr w:type="gramEnd"/>
      <w:r>
        <w:t xml:space="preserve">  The information contained herein is deemed reliable, but is not warranted by seller or seller’s agent and is subject to change prior to sale and errors or omissions.  Buyers are urged to verify representations and draw their own conclusions about the usefulness or value of the property for given purpose.  The property will be sold “AS-IS”.  Mineral Opinion will be the responsibility of the buyer.</w:t>
      </w:r>
    </w:p>
    <w:sectPr w:rsidR="00E45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73"/>
    <w:rsid w:val="00937F73"/>
    <w:rsid w:val="00E4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Robin</cp:lastModifiedBy>
  <cp:revision>1</cp:revision>
  <dcterms:created xsi:type="dcterms:W3CDTF">2012-08-10T17:26:00Z</dcterms:created>
  <dcterms:modified xsi:type="dcterms:W3CDTF">2012-08-10T17:33:00Z</dcterms:modified>
</cp:coreProperties>
</file>