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40" w:rsidRDefault="00665CF1">
      <w:pPr>
        <w:spacing w:after="52" w:line="259" w:lineRule="auto"/>
        <w:ind w:left="151" w:firstLine="0"/>
        <w:jc w:val="center"/>
      </w:pPr>
      <w:r>
        <w:rPr>
          <w:noProof/>
        </w:rPr>
        <w:drawing>
          <wp:inline distT="0" distB="0" distL="0" distR="0">
            <wp:extent cx="2220468" cy="194564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0468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DB6140" w:rsidRDefault="00AF0050">
      <w:pPr>
        <w:spacing w:after="0" w:line="259" w:lineRule="auto"/>
        <w:ind w:left="85" w:right="5"/>
        <w:jc w:val="center"/>
      </w:pPr>
      <w:r>
        <w:rPr>
          <w:b/>
          <w:color w:val="365F91"/>
          <w:sz w:val="36"/>
        </w:rPr>
        <w:t>2946 West Hickory Grove</w:t>
      </w:r>
    </w:p>
    <w:p w:rsidR="00DB6140" w:rsidRDefault="00665CF1">
      <w:pPr>
        <w:spacing w:after="0" w:line="259" w:lineRule="auto"/>
        <w:ind w:left="85"/>
        <w:jc w:val="center"/>
      </w:pPr>
      <w:r>
        <w:rPr>
          <w:b/>
          <w:color w:val="365F91"/>
          <w:sz w:val="36"/>
        </w:rPr>
        <w:t>Fact Sheet</w:t>
      </w:r>
      <w:r>
        <w:rPr>
          <w:b/>
          <w:color w:val="365F91"/>
          <w:sz w:val="44"/>
        </w:rPr>
        <w:t xml:space="preserve"> </w:t>
      </w:r>
    </w:p>
    <w:p w:rsidR="00DB6140" w:rsidRDefault="00665CF1">
      <w:pPr>
        <w:spacing w:after="0" w:line="259" w:lineRule="auto"/>
        <w:ind w:left="172" w:firstLine="0"/>
        <w:jc w:val="center"/>
      </w:pPr>
      <w:r>
        <w:rPr>
          <w:b/>
          <w:color w:val="365F91"/>
          <w:sz w:val="44"/>
        </w:rPr>
        <w:t xml:space="preserve"> </w:t>
      </w:r>
    </w:p>
    <w:p w:rsidR="00DB6140" w:rsidRPr="0043288E" w:rsidRDefault="00665CF1">
      <w:pPr>
        <w:ind w:left="-5"/>
        <w:rPr>
          <w:sz w:val="30"/>
          <w:szCs w:val="30"/>
        </w:rPr>
      </w:pPr>
      <w:r w:rsidRPr="0043288E">
        <w:rPr>
          <w:b/>
          <w:i/>
          <w:sz w:val="30"/>
          <w:szCs w:val="30"/>
          <w:u w:val="single" w:color="000000"/>
        </w:rPr>
        <w:t>Size</w:t>
      </w:r>
      <w:r w:rsidRPr="0043288E">
        <w:rPr>
          <w:b/>
          <w:sz w:val="30"/>
          <w:szCs w:val="30"/>
        </w:rPr>
        <w:t>:</w:t>
      </w:r>
      <w:r w:rsidR="00226129" w:rsidRPr="0043288E">
        <w:rPr>
          <w:b/>
          <w:sz w:val="30"/>
          <w:szCs w:val="30"/>
        </w:rPr>
        <w:t xml:space="preserve"> </w:t>
      </w:r>
      <w:r w:rsidR="00226129" w:rsidRPr="0043288E">
        <w:rPr>
          <w:sz w:val="30"/>
          <w:szCs w:val="30"/>
        </w:rPr>
        <w:t>26.35 +/- acres</w:t>
      </w:r>
    </w:p>
    <w:p w:rsidR="00DB6140" w:rsidRPr="0043288E" w:rsidRDefault="00665CF1">
      <w:pPr>
        <w:spacing w:after="0" w:line="259" w:lineRule="auto"/>
        <w:ind w:left="0" w:firstLine="0"/>
        <w:rPr>
          <w:sz w:val="30"/>
          <w:szCs w:val="30"/>
        </w:rPr>
      </w:pPr>
      <w:r w:rsidRPr="0043288E">
        <w:rPr>
          <w:b/>
          <w:sz w:val="30"/>
          <w:szCs w:val="30"/>
        </w:rPr>
        <w:t xml:space="preserve"> </w:t>
      </w:r>
      <w:bookmarkStart w:id="0" w:name="_GoBack"/>
      <w:bookmarkEnd w:id="0"/>
    </w:p>
    <w:p w:rsidR="00DB6140" w:rsidRPr="0043288E" w:rsidRDefault="00665CF1">
      <w:pPr>
        <w:ind w:left="-5"/>
        <w:rPr>
          <w:sz w:val="30"/>
          <w:szCs w:val="30"/>
        </w:rPr>
      </w:pPr>
      <w:r w:rsidRPr="0043288E">
        <w:rPr>
          <w:b/>
          <w:i/>
          <w:sz w:val="30"/>
          <w:szCs w:val="30"/>
          <w:u w:val="single" w:color="000000"/>
        </w:rPr>
        <w:t>Price</w:t>
      </w:r>
      <w:r w:rsidRPr="0043288E">
        <w:rPr>
          <w:b/>
          <w:sz w:val="30"/>
          <w:szCs w:val="30"/>
        </w:rPr>
        <w:t xml:space="preserve">:  </w:t>
      </w:r>
      <w:r w:rsidRPr="0043288E">
        <w:rPr>
          <w:sz w:val="30"/>
          <w:szCs w:val="30"/>
        </w:rPr>
        <w:t>$</w:t>
      </w:r>
      <w:r w:rsidR="00226129" w:rsidRPr="0043288E">
        <w:rPr>
          <w:sz w:val="30"/>
          <w:szCs w:val="30"/>
        </w:rPr>
        <w:t>87,500.00</w:t>
      </w:r>
    </w:p>
    <w:p w:rsidR="00DB6140" w:rsidRPr="0043288E" w:rsidRDefault="00665CF1">
      <w:pPr>
        <w:spacing w:after="0" w:line="259" w:lineRule="auto"/>
        <w:ind w:left="0" w:firstLine="0"/>
        <w:rPr>
          <w:sz w:val="30"/>
          <w:szCs w:val="30"/>
        </w:rPr>
      </w:pPr>
      <w:r w:rsidRPr="0043288E">
        <w:rPr>
          <w:b/>
          <w:sz w:val="30"/>
          <w:szCs w:val="30"/>
        </w:rPr>
        <w:t xml:space="preserve"> </w:t>
      </w:r>
    </w:p>
    <w:p w:rsidR="00DB6140" w:rsidRPr="0043288E" w:rsidRDefault="00665CF1">
      <w:pPr>
        <w:ind w:left="-5"/>
        <w:rPr>
          <w:sz w:val="30"/>
          <w:szCs w:val="30"/>
        </w:rPr>
      </w:pPr>
      <w:r w:rsidRPr="0043288E">
        <w:rPr>
          <w:b/>
          <w:i/>
          <w:sz w:val="30"/>
          <w:szCs w:val="30"/>
          <w:u w:val="single" w:color="000000"/>
        </w:rPr>
        <w:t>Property Location/ Access</w:t>
      </w:r>
      <w:r w:rsidR="00226129" w:rsidRPr="0043288E">
        <w:rPr>
          <w:b/>
          <w:sz w:val="30"/>
          <w:szCs w:val="30"/>
        </w:rPr>
        <w:t>:</w:t>
      </w:r>
      <w:r w:rsidR="00226129" w:rsidRPr="0043288E">
        <w:rPr>
          <w:sz w:val="30"/>
          <w:szCs w:val="30"/>
        </w:rPr>
        <w:t xml:space="preserve"> Located in the Southwest Region of Montgomery County in the north end of </w:t>
      </w:r>
      <w:proofErr w:type="spellStart"/>
      <w:r w:rsidR="00226129" w:rsidRPr="0043288E">
        <w:rPr>
          <w:sz w:val="30"/>
          <w:szCs w:val="30"/>
        </w:rPr>
        <w:t>Lapine</w:t>
      </w:r>
      <w:proofErr w:type="spellEnd"/>
      <w:r w:rsidR="00226129" w:rsidRPr="0043288E">
        <w:rPr>
          <w:sz w:val="30"/>
          <w:szCs w:val="30"/>
        </w:rPr>
        <w:t>, Alabama. Located in Section 34, Township 13, and Range 17. The Property has approximately 700 foot of road frontage on the north side of West Hickory Grove Road.</w:t>
      </w:r>
    </w:p>
    <w:p w:rsidR="00DB6140" w:rsidRPr="0043288E" w:rsidRDefault="00665CF1">
      <w:pPr>
        <w:spacing w:after="0" w:line="259" w:lineRule="auto"/>
        <w:ind w:left="0" w:firstLine="0"/>
        <w:rPr>
          <w:sz w:val="30"/>
          <w:szCs w:val="30"/>
        </w:rPr>
      </w:pPr>
      <w:r w:rsidRPr="0043288E">
        <w:rPr>
          <w:sz w:val="30"/>
          <w:szCs w:val="30"/>
        </w:rPr>
        <w:t xml:space="preserve"> </w:t>
      </w:r>
    </w:p>
    <w:p w:rsidR="00AF0050" w:rsidRPr="0043288E" w:rsidRDefault="00665CF1">
      <w:pPr>
        <w:ind w:left="-5"/>
        <w:rPr>
          <w:sz w:val="30"/>
          <w:szCs w:val="30"/>
        </w:rPr>
      </w:pPr>
      <w:r w:rsidRPr="0043288E">
        <w:rPr>
          <w:b/>
          <w:i/>
          <w:sz w:val="30"/>
          <w:szCs w:val="30"/>
          <w:u w:val="single" w:color="000000"/>
        </w:rPr>
        <w:t>Travel Mileage</w:t>
      </w:r>
      <w:r w:rsidRPr="0043288E">
        <w:rPr>
          <w:b/>
          <w:sz w:val="30"/>
          <w:szCs w:val="30"/>
        </w:rPr>
        <w:t xml:space="preserve">:  </w:t>
      </w:r>
      <w:r w:rsidR="00226129" w:rsidRPr="0043288E">
        <w:rPr>
          <w:sz w:val="30"/>
          <w:szCs w:val="30"/>
        </w:rPr>
        <w:t>Downtown Montgomery- 25 miles, Greenville</w:t>
      </w:r>
      <w:r w:rsidR="00AF0050" w:rsidRPr="0043288E">
        <w:rPr>
          <w:sz w:val="30"/>
          <w:szCs w:val="30"/>
        </w:rPr>
        <w:t>- 25 miles,</w:t>
      </w:r>
    </w:p>
    <w:p w:rsidR="00DB6140" w:rsidRPr="0043288E" w:rsidRDefault="00AF0050">
      <w:pPr>
        <w:ind w:left="-5"/>
        <w:rPr>
          <w:sz w:val="30"/>
          <w:szCs w:val="30"/>
        </w:rPr>
      </w:pPr>
      <w:r w:rsidRPr="0043288E">
        <w:rPr>
          <w:sz w:val="30"/>
          <w:szCs w:val="30"/>
        </w:rPr>
        <w:t xml:space="preserve"> Troy- 35 miles, Prattville- 33 miles, </w:t>
      </w:r>
      <w:proofErr w:type="spellStart"/>
      <w:r w:rsidRPr="0043288E">
        <w:rPr>
          <w:sz w:val="30"/>
          <w:szCs w:val="30"/>
        </w:rPr>
        <w:t>Lowndesboro</w:t>
      </w:r>
      <w:proofErr w:type="spellEnd"/>
      <w:r w:rsidRPr="0043288E">
        <w:rPr>
          <w:sz w:val="30"/>
          <w:szCs w:val="30"/>
        </w:rPr>
        <w:t>- 25 miles</w:t>
      </w:r>
    </w:p>
    <w:p w:rsidR="00DB6140" w:rsidRPr="0043288E" w:rsidRDefault="00665CF1">
      <w:pPr>
        <w:spacing w:after="0" w:line="259" w:lineRule="auto"/>
        <w:ind w:left="0" w:firstLine="0"/>
        <w:rPr>
          <w:sz w:val="30"/>
          <w:szCs w:val="30"/>
        </w:rPr>
      </w:pPr>
      <w:r w:rsidRPr="0043288E">
        <w:rPr>
          <w:sz w:val="30"/>
          <w:szCs w:val="30"/>
        </w:rPr>
        <w:t xml:space="preserve"> </w:t>
      </w:r>
    </w:p>
    <w:p w:rsidR="00DB6140" w:rsidRPr="0043288E" w:rsidRDefault="00665CF1">
      <w:pPr>
        <w:ind w:left="-5"/>
        <w:rPr>
          <w:sz w:val="30"/>
          <w:szCs w:val="30"/>
        </w:rPr>
      </w:pPr>
      <w:r w:rsidRPr="0043288E">
        <w:rPr>
          <w:i/>
          <w:sz w:val="30"/>
          <w:szCs w:val="30"/>
          <w:u w:val="single" w:color="000000"/>
        </w:rPr>
        <w:t xml:space="preserve"> </w:t>
      </w:r>
      <w:r w:rsidRPr="0043288E">
        <w:rPr>
          <w:b/>
          <w:i/>
          <w:sz w:val="30"/>
          <w:szCs w:val="30"/>
          <w:u w:val="single" w:color="000000"/>
        </w:rPr>
        <w:t>Property Type</w:t>
      </w:r>
      <w:r w:rsidRPr="0043288E">
        <w:rPr>
          <w:b/>
          <w:i/>
          <w:sz w:val="30"/>
          <w:szCs w:val="30"/>
        </w:rPr>
        <w:t>:</w:t>
      </w:r>
      <w:r w:rsidRPr="0043288E">
        <w:rPr>
          <w:i/>
          <w:sz w:val="30"/>
          <w:szCs w:val="30"/>
        </w:rPr>
        <w:t xml:space="preserve">  </w:t>
      </w:r>
      <w:r w:rsidR="00AF0050" w:rsidRPr="0043288E">
        <w:rPr>
          <w:sz w:val="30"/>
          <w:szCs w:val="30"/>
        </w:rPr>
        <w:t>Rural, Residential, Timber, Recreational Land, Hunting Land</w:t>
      </w:r>
    </w:p>
    <w:p w:rsidR="00DB6140" w:rsidRPr="0043288E" w:rsidRDefault="00665CF1">
      <w:pPr>
        <w:spacing w:after="0" w:line="259" w:lineRule="auto"/>
        <w:ind w:left="0" w:firstLine="0"/>
        <w:rPr>
          <w:sz w:val="30"/>
          <w:szCs w:val="30"/>
        </w:rPr>
      </w:pPr>
      <w:r w:rsidRPr="0043288E">
        <w:rPr>
          <w:i/>
          <w:sz w:val="30"/>
          <w:szCs w:val="30"/>
        </w:rPr>
        <w:t xml:space="preserve"> </w:t>
      </w:r>
    </w:p>
    <w:p w:rsidR="00DB6140" w:rsidRPr="0043288E" w:rsidRDefault="00665CF1">
      <w:pPr>
        <w:ind w:left="-5"/>
        <w:rPr>
          <w:sz w:val="30"/>
          <w:szCs w:val="30"/>
        </w:rPr>
      </w:pPr>
      <w:r w:rsidRPr="0043288E">
        <w:rPr>
          <w:b/>
          <w:i/>
          <w:sz w:val="30"/>
          <w:szCs w:val="30"/>
          <w:u w:val="single" w:color="000000"/>
        </w:rPr>
        <w:t>Property Tax</w:t>
      </w:r>
      <w:r w:rsidRPr="0043288E">
        <w:rPr>
          <w:b/>
          <w:sz w:val="30"/>
          <w:szCs w:val="30"/>
        </w:rPr>
        <w:t xml:space="preserve">:  </w:t>
      </w:r>
      <w:r w:rsidRPr="0043288E">
        <w:rPr>
          <w:sz w:val="30"/>
          <w:szCs w:val="30"/>
        </w:rPr>
        <w:t>Annual Taxes $</w:t>
      </w:r>
      <w:r w:rsidRPr="0043288E">
        <w:rPr>
          <w:sz w:val="30"/>
          <w:szCs w:val="30"/>
        </w:rPr>
        <w:t xml:space="preserve"> </w:t>
      </w:r>
      <w:r w:rsidR="00AF0050" w:rsidRPr="0043288E">
        <w:rPr>
          <w:sz w:val="30"/>
          <w:szCs w:val="30"/>
        </w:rPr>
        <w:t>82</w:t>
      </w:r>
    </w:p>
    <w:p w:rsidR="00DB6140" w:rsidRPr="0043288E" w:rsidRDefault="00665CF1">
      <w:pPr>
        <w:spacing w:after="0" w:line="259" w:lineRule="auto"/>
        <w:ind w:left="0" w:firstLine="0"/>
        <w:rPr>
          <w:sz w:val="30"/>
          <w:szCs w:val="30"/>
        </w:rPr>
      </w:pPr>
      <w:r w:rsidRPr="0043288E">
        <w:rPr>
          <w:sz w:val="30"/>
          <w:szCs w:val="30"/>
        </w:rPr>
        <w:t xml:space="preserve"> </w:t>
      </w:r>
    </w:p>
    <w:p w:rsidR="00DB6140" w:rsidRPr="0043288E" w:rsidRDefault="00665CF1" w:rsidP="0043288E">
      <w:pPr>
        <w:ind w:left="-5"/>
        <w:rPr>
          <w:sz w:val="30"/>
          <w:szCs w:val="30"/>
        </w:rPr>
      </w:pPr>
      <w:r w:rsidRPr="0043288E">
        <w:rPr>
          <w:b/>
          <w:i/>
          <w:sz w:val="30"/>
          <w:szCs w:val="30"/>
          <w:u w:val="single" w:color="000000"/>
        </w:rPr>
        <w:t>Improvements</w:t>
      </w:r>
      <w:r w:rsidRPr="0043288E">
        <w:rPr>
          <w:b/>
          <w:sz w:val="30"/>
          <w:szCs w:val="30"/>
        </w:rPr>
        <w:t xml:space="preserve">: </w:t>
      </w:r>
      <w:r w:rsidR="00AF0050" w:rsidRPr="0043288E">
        <w:rPr>
          <w:sz w:val="30"/>
          <w:szCs w:val="30"/>
        </w:rPr>
        <w:t>Established house site, 3 wooden sheds/barns located around the house site, Power and Water on the property, Septic Tank located at house site, road system throughout property, Wildlife food plot, Pond site</w:t>
      </w:r>
    </w:p>
    <w:p w:rsidR="0043288E" w:rsidRPr="0043288E" w:rsidRDefault="0043288E" w:rsidP="0043288E">
      <w:pPr>
        <w:ind w:left="-5"/>
        <w:rPr>
          <w:sz w:val="30"/>
          <w:szCs w:val="30"/>
        </w:rPr>
      </w:pPr>
    </w:p>
    <w:p w:rsidR="00DB6140" w:rsidRPr="0043288E" w:rsidRDefault="00665CF1" w:rsidP="00226129">
      <w:pPr>
        <w:ind w:left="-5"/>
        <w:rPr>
          <w:sz w:val="30"/>
          <w:szCs w:val="30"/>
        </w:rPr>
      </w:pPr>
      <w:r w:rsidRPr="0043288E">
        <w:rPr>
          <w:b/>
          <w:i/>
          <w:sz w:val="30"/>
          <w:szCs w:val="30"/>
          <w:u w:val="single" w:color="000000"/>
        </w:rPr>
        <w:t>Land Cover</w:t>
      </w:r>
      <w:r w:rsidRPr="0043288E">
        <w:rPr>
          <w:b/>
          <w:sz w:val="30"/>
          <w:szCs w:val="30"/>
        </w:rPr>
        <w:t>:</w:t>
      </w:r>
      <w:r w:rsidR="00AF0050" w:rsidRPr="0043288E">
        <w:rPr>
          <w:b/>
          <w:sz w:val="30"/>
          <w:szCs w:val="30"/>
        </w:rPr>
        <w:t xml:space="preserve"> </w:t>
      </w:r>
      <w:r w:rsidR="00AF0050" w:rsidRPr="0043288E">
        <w:rPr>
          <w:sz w:val="30"/>
          <w:szCs w:val="30"/>
        </w:rPr>
        <w:t xml:space="preserve">The property has different stages of planted pines, </w:t>
      </w:r>
      <w:proofErr w:type="gramStart"/>
      <w:r w:rsidR="00AF0050" w:rsidRPr="0043288E">
        <w:rPr>
          <w:sz w:val="30"/>
          <w:szCs w:val="30"/>
        </w:rPr>
        <w:t>Most</w:t>
      </w:r>
      <w:proofErr w:type="gramEnd"/>
      <w:r w:rsidR="00AF0050" w:rsidRPr="0043288E">
        <w:rPr>
          <w:sz w:val="30"/>
          <w:szCs w:val="30"/>
        </w:rPr>
        <w:t xml:space="preserve"> pines are 12-15 foot tall</w:t>
      </w:r>
      <w:r w:rsidR="0043288E" w:rsidRPr="0043288E">
        <w:rPr>
          <w:sz w:val="30"/>
          <w:szCs w:val="30"/>
        </w:rPr>
        <w:t xml:space="preserve"> loblolly with a hardwood drain following the creek.</w:t>
      </w:r>
    </w:p>
    <w:sectPr w:rsidR="00DB6140" w:rsidRPr="0043288E">
      <w:footerReference w:type="default" r:id="rId7"/>
      <w:pgSz w:w="12240" w:h="15840"/>
      <w:pgMar w:top="720" w:right="79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CF1" w:rsidRDefault="00665CF1" w:rsidP="00226129">
      <w:pPr>
        <w:spacing w:after="0" w:line="240" w:lineRule="auto"/>
      </w:pPr>
      <w:r>
        <w:separator/>
      </w:r>
    </w:p>
  </w:endnote>
  <w:endnote w:type="continuationSeparator" w:id="0">
    <w:p w:rsidR="00665CF1" w:rsidRDefault="00665CF1" w:rsidP="0022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29" w:rsidRDefault="00226129" w:rsidP="00226129">
    <w:pPr>
      <w:pStyle w:val="Heading1"/>
    </w:pPr>
    <w:r>
      <w:t xml:space="preserve">TrueSouth.com </w:t>
    </w:r>
  </w:p>
  <w:p w:rsidR="00226129" w:rsidRDefault="00226129" w:rsidP="002261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CF1" w:rsidRDefault="00665CF1" w:rsidP="00226129">
      <w:pPr>
        <w:spacing w:after="0" w:line="240" w:lineRule="auto"/>
      </w:pPr>
      <w:r>
        <w:separator/>
      </w:r>
    </w:p>
  </w:footnote>
  <w:footnote w:type="continuationSeparator" w:id="0">
    <w:p w:rsidR="00665CF1" w:rsidRDefault="00665CF1" w:rsidP="00226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40"/>
    <w:rsid w:val="00226129"/>
    <w:rsid w:val="0043288E"/>
    <w:rsid w:val="00665CF1"/>
    <w:rsid w:val="00AF0050"/>
    <w:rsid w:val="00C30CE8"/>
    <w:rsid w:val="00D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EAF1"/>
  <w15:docId w15:val="{CD897171-E39B-4E48-8434-3CB6A361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0"/>
      <w:jc w:val="center"/>
      <w:outlineLvl w:val="0"/>
    </w:pPr>
    <w:rPr>
      <w:rFonts w:ascii="Calibri" w:eastAsia="Calibri" w:hAnsi="Calibri" w:cs="Calibri"/>
      <w:color w:val="365F9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36"/>
    </w:rPr>
  </w:style>
  <w:style w:type="paragraph" w:styleId="Header">
    <w:name w:val="header"/>
    <w:basedOn w:val="Normal"/>
    <w:link w:val="HeaderChar"/>
    <w:uiPriority w:val="99"/>
    <w:unhideWhenUsed/>
    <w:rsid w:val="0022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129"/>
    <w:rPr>
      <w:rFonts w:ascii="Calibri" w:eastAsia="Calibri" w:hAnsi="Calibri" w:cs="Calibri"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22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29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 Office</dc:creator>
  <cp:keywords/>
  <cp:lastModifiedBy>Brandt Bishop</cp:lastModifiedBy>
  <cp:revision>2</cp:revision>
  <dcterms:created xsi:type="dcterms:W3CDTF">2018-04-12T17:13:00Z</dcterms:created>
  <dcterms:modified xsi:type="dcterms:W3CDTF">2018-04-12T17:13:00Z</dcterms:modified>
</cp:coreProperties>
</file>