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186FD" w14:textId="224EF5D7" w:rsidR="002B0F59" w:rsidRPr="00760E8A" w:rsidRDefault="00EF641B" w:rsidP="00AF7712">
      <w:pPr>
        <w:pStyle w:val="NoSpacing"/>
        <w:jc w:val="center"/>
        <w:rPr>
          <w:rFonts w:ascii="Times New Roman" w:hAnsi="Times New Roman" w:cs="Times New Roman"/>
          <w:sz w:val="26"/>
          <w:szCs w:val="26"/>
        </w:rPr>
      </w:pPr>
      <w:bookmarkStart w:id="0" w:name="_GoBack"/>
      <w:bookmarkEnd w:id="0"/>
      <w:r w:rsidRPr="00760E8A">
        <w:rPr>
          <w:rFonts w:ascii="Times New Roman" w:hAnsi="Times New Roman" w:cs="Times New Roman"/>
          <w:b/>
          <w:sz w:val="26"/>
          <w:szCs w:val="26"/>
        </w:rPr>
        <w:t xml:space="preserve">SUMMARY OF RESTRICTIONS FOR </w:t>
      </w:r>
      <w:r w:rsidR="00B30FB6">
        <w:rPr>
          <w:rFonts w:ascii="Times New Roman" w:hAnsi="Times New Roman" w:cs="Times New Roman"/>
          <w:b/>
          <w:sz w:val="26"/>
          <w:szCs w:val="26"/>
        </w:rPr>
        <w:t>“</w:t>
      </w:r>
      <w:r w:rsidR="004609EA">
        <w:rPr>
          <w:rFonts w:ascii="Times New Roman" w:hAnsi="Times New Roman" w:cs="Times New Roman"/>
          <w:b/>
          <w:sz w:val="26"/>
          <w:szCs w:val="26"/>
        </w:rPr>
        <w:t xml:space="preserve">BELUE MILL </w:t>
      </w:r>
      <w:r w:rsidRPr="00760E8A">
        <w:rPr>
          <w:rFonts w:ascii="Times New Roman" w:hAnsi="Times New Roman" w:cs="Times New Roman"/>
          <w:b/>
          <w:sz w:val="26"/>
          <w:szCs w:val="26"/>
        </w:rPr>
        <w:t>PARTNERS PROPERTY”</w:t>
      </w:r>
    </w:p>
    <w:p w14:paraId="01546C49" w14:textId="77777777" w:rsidR="00AF7712" w:rsidRPr="00760E8A" w:rsidRDefault="00AF7712" w:rsidP="00AF7712">
      <w:pPr>
        <w:pStyle w:val="NoSpacing"/>
        <w:jc w:val="center"/>
        <w:rPr>
          <w:rFonts w:ascii="Times New Roman" w:hAnsi="Times New Roman" w:cs="Times New Roman"/>
          <w:sz w:val="24"/>
          <w:szCs w:val="24"/>
        </w:rPr>
      </w:pPr>
    </w:p>
    <w:p w14:paraId="1ECACDDD" w14:textId="77777777" w:rsidR="00AF7712" w:rsidRPr="00760E8A" w:rsidRDefault="00AF7712" w:rsidP="00EF641B">
      <w:pPr>
        <w:pStyle w:val="NoSpacing"/>
        <w:numPr>
          <w:ilvl w:val="0"/>
          <w:numId w:val="2"/>
        </w:numPr>
        <w:rPr>
          <w:rFonts w:ascii="Times New Roman" w:hAnsi="Times New Roman" w:cs="Times New Roman"/>
          <w:sz w:val="24"/>
          <w:szCs w:val="24"/>
        </w:rPr>
      </w:pPr>
      <w:r w:rsidRPr="00760E8A">
        <w:rPr>
          <w:rFonts w:ascii="Times New Roman" w:hAnsi="Times New Roman" w:cs="Times New Roman"/>
          <w:sz w:val="24"/>
          <w:szCs w:val="24"/>
        </w:rPr>
        <w:t>These tracts shall be used for agricultural or residential use.</w:t>
      </w:r>
    </w:p>
    <w:p w14:paraId="65486A9B" w14:textId="77777777" w:rsidR="00AF7712" w:rsidRPr="00760E8A" w:rsidRDefault="00AF7712" w:rsidP="00EF641B">
      <w:pPr>
        <w:pStyle w:val="NoSpacing"/>
        <w:rPr>
          <w:rFonts w:ascii="Times New Roman" w:hAnsi="Times New Roman" w:cs="Times New Roman"/>
          <w:sz w:val="24"/>
          <w:szCs w:val="24"/>
        </w:rPr>
      </w:pPr>
    </w:p>
    <w:p w14:paraId="262EA10D" w14:textId="77777777" w:rsidR="00AF7712" w:rsidRPr="00760E8A" w:rsidRDefault="00AF7712" w:rsidP="00EF641B">
      <w:pPr>
        <w:pStyle w:val="NoSpacing"/>
        <w:numPr>
          <w:ilvl w:val="0"/>
          <w:numId w:val="2"/>
        </w:numPr>
        <w:rPr>
          <w:rFonts w:ascii="Times New Roman" w:hAnsi="Times New Roman" w:cs="Times New Roman"/>
          <w:sz w:val="24"/>
          <w:szCs w:val="24"/>
        </w:rPr>
      </w:pPr>
      <w:r w:rsidRPr="00760E8A">
        <w:rPr>
          <w:rFonts w:ascii="Times New Roman" w:hAnsi="Times New Roman" w:cs="Times New Roman"/>
          <w:sz w:val="24"/>
          <w:szCs w:val="24"/>
        </w:rPr>
        <w:t>Residential structures shall be site built and no trailer, manufactured, or modular home shall be permitted on the property. However, high quality log homes of the type manufactured by Blue Ridge Log Homes, Lindal Cedar Log Homes (or log homes of comparable quality manufactured by other companies) are permitted and shall not be considered “modular” homes of the purpose of these Restrictions. Residential structures shall not exceed 2 ½ stories in height.</w:t>
      </w:r>
    </w:p>
    <w:p w14:paraId="65E53EB2" w14:textId="77777777" w:rsidR="00AF7712" w:rsidRPr="00760E8A" w:rsidRDefault="00AF7712" w:rsidP="00EF641B">
      <w:pPr>
        <w:pStyle w:val="NoSpacing"/>
        <w:rPr>
          <w:rFonts w:ascii="Times New Roman" w:hAnsi="Times New Roman" w:cs="Times New Roman"/>
          <w:sz w:val="24"/>
          <w:szCs w:val="24"/>
        </w:rPr>
      </w:pPr>
    </w:p>
    <w:p w14:paraId="7896BE02" w14:textId="77777777" w:rsidR="00AF7712" w:rsidRPr="00760E8A" w:rsidRDefault="00AF7712" w:rsidP="00EF641B">
      <w:pPr>
        <w:pStyle w:val="NoSpacing"/>
        <w:numPr>
          <w:ilvl w:val="0"/>
          <w:numId w:val="2"/>
        </w:numPr>
        <w:rPr>
          <w:rFonts w:ascii="Times New Roman" w:hAnsi="Times New Roman" w:cs="Times New Roman"/>
          <w:sz w:val="24"/>
          <w:szCs w:val="24"/>
        </w:rPr>
      </w:pPr>
      <w:r w:rsidRPr="00760E8A">
        <w:rPr>
          <w:rFonts w:ascii="Times New Roman" w:hAnsi="Times New Roman" w:cs="Times New Roman"/>
          <w:sz w:val="24"/>
          <w:szCs w:val="24"/>
        </w:rPr>
        <w:t>Outbuildings of style and appearance similar to dwellings and farm type structures may be placed on the property, located to the rear of a main dwelling.</w:t>
      </w:r>
    </w:p>
    <w:p w14:paraId="4A0450C1" w14:textId="77777777" w:rsidR="00AF7712" w:rsidRPr="00760E8A" w:rsidRDefault="00AF7712" w:rsidP="00EF641B">
      <w:pPr>
        <w:pStyle w:val="NoSpacing"/>
        <w:rPr>
          <w:rFonts w:ascii="Times New Roman" w:hAnsi="Times New Roman" w:cs="Times New Roman"/>
          <w:sz w:val="24"/>
          <w:szCs w:val="24"/>
        </w:rPr>
      </w:pPr>
    </w:p>
    <w:p w14:paraId="229AEA09" w14:textId="77777777" w:rsidR="00AF7712" w:rsidRPr="00760E8A" w:rsidRDefault="00AF7712" w:rsidP="00EF641B">
      <w:pPr>
        <w:pStyle w:val="NoSpacing"/>
        <w:numPr>
          <w:ilvl w:val="0"/>
          <w:numId w:val="2"/>
        </w:numPr>
        <w:rPr>
          <w:rFonts w:ascii="Times New Roman" w:hAnsi="Times New Roman" w:cs="Times New Roman"/>
          <w:sz w:val="24"/>
          <w:szCs w:val="24"/>
        </w:rPr>
      </w:pPr>
      <w:r w:rsidRPr="00760E8A">
        <w:rPr>
          <w:rFonts w:ascii="Times New Roman" w:hAnsi="Times New Roman" w:cs="Times New Roman"/>
          <w:sz w:val="24"/>
          <w:szCs w:val="24"/>
        </w:rPr>
        <w:t xml:space="preserve">No junkyard, salvage yard, or commercial garage or body shop shall be permitted on these tracts. This Restriction does not exclude construction or </w:t>
      </w:r>
      <w:r w:rsidR="00EF641B" w:rsidRPr="00760E8A">
        <w:rPr>
          <w:rFonts w:ascii="Times New Roman" w:hAnsi="Times New Roman" w:cs="Times New Roman"/>
          <w:sz w:val="24"/>
          <w:szCs w:val="24"/>
        </w:rPr>
        <w:t>use</w:t>
      </w:r>
      <w:r w:rsidRPr="00760E8A">
        <w:rPr>
          <w:rFonts w:ascii="Times New Roman" w:hAnsi="Times New Roman" w:cs="Times New Roman"/>
          <w:sz w:val="24"/>
          <w:szCs w:val="24"/>
        </w:rPr>
        <w:t xml:space="preserve"> of a farm </w:t>
      </w:r>
      <w:r w:rsidR="00EF641B" w:rsidRPr="00760E8A">
        <w:rPr>
          <w:rFonts w:ascii="Times New Roman" w:hAnsi="Times New Roman" w:cs="Times New Roman"/>
          <w:sz w:val="24"/>
          <w:szCs w:val="24"/>
        </w:rPr>
        <w:t>type</w:t>
      </w:r>
      <w:r w:rsidRPr="00760E8A">
        <w:rPr>
          <w:rFonts w:ascii="Times New Roman" w:hAnsi="Times New Roman" w:cs="Times New Roman"/>
          <w:sz w:val="24"/>
          <w:szCs w:val="24"/>
        </w:rPr>
        <w:t xml:space="preserve"> building, garage, workshop, or storage building.</w:t>
      </w:r>
    </w:p>
    <w:p w14:paraId="2C1120A8" w14:textId="77777777" w:rsidR="00EF641B" w:rsidRPr="00760E8A" w:rsidRDefault="00EF641B" w:rsidP="00EF641B">
      <w:pPr>
        <w:pStyle w:val="NoSpacing"/>
        <w:rPr>
          <w:rFonts w:ascii="Times New Roman" w:hAnsi="Times New Roman" w:cs="Times New Roman"/>
          <w:sz w:val="24"/>
          <w:szCs w:val="24"/>
        </w:rPr>
      </w:pPr>
    </w:p>
    <w:p w14:paraId="281E8827" w14:textId="77777777" w:rsidR="00EF641B" w:rsidRPr="00760E8A" w:rsidRDefault="00EF641B" w:rsidP="00EF641B">
      <w:pPr>
        <w:pStyle w:val="NoSpacing"/>
        <w:numPr>
          <w:ilvl w:val="0"/>
          <w:numId w:val="2"/>
        </w:numPr>
        <w:rPr>
          <w:rFonts w:ascii="Times New Roman" w:hAnsi="Times New Roman" w:cs="Times New Roman"/>
          <w:sz w:val="24"/>
          <w:szCs w:val="24"/>
        </w:rPr>
      </w:pPr>
      <w:r w:rsidRPr="00760E8A">
        <w:rPr>
          <w:rFonts w:ascii="Times New Roman" w:hAnsi="Times New Roman" w:cs="Times New Roman"/>
          <w:sz w:val="24"/>
          <w:szCs w:val="24"/>
        </w:rPr>
        <w:t>Automobiles or vehicles maintained on the property must have a current license plate, except for antique or collector vehicles or farm equipment.</w:t>
      </w:r>
    </w:p>
    <w:p w14:paraId="3659FFB5" w14:textId="77777777" w:rsidR="00EF641B" w:rsidRPr="00760E8A" w:rsidRDefault="00EF641B" w:rsidP="00EF641B">
      <w:pPr>
        <w:pStyle w:val="NoSpacing"/>
        <w:rPr>
          <w:rFonts w:ascii="Times New Roman" w:hAnsi="Times New Roman" w:cs="Times New Roman"/>
          <w:sz w:val="24"/>
          <w:szCs w:val="24"/>
        </w:rPr>
      </w:pPr>
    </w:p>
    <w:p w14:paraId="35B39DCB" w14:textId="77777777" w:rsidR="00EF641B" w:rsidRPr="00760E8A" w:rsidRDefault="00EF641B" w:rsidP="00EF641B">
      <w:pPr>
        <w:pStyle w:val="NoSpacing"/>
        <w:numPr>
          <w:ilvl w:val="0"/>
          <w:numId w:val="2"/>
        </w:numPr>
        <w:rPr>
          <w:rFonts w:ascii="Times New Roman" w:hAnsi="Times New Roman" w:cs="Times New Roman"/>
          <w:sz w:val="24"/>
          <w:szCs w:val="24"/>
        </w:rPr>
      </w:pPr>
      <w:r w:rsidRPr="00760E8A">
        <w:rPr>
          <w:rFonts w:ascii="Times New Roman" w:hAnsi="Times New Roman" w:cs="Times New Roman"/>
          <w:sz w:val="24"/>
          <w:szCs w:val="24"/>
        </w:rPr>
        <w:t>No goats, sheep, swine, or hog shall be permitted on the property. Horses or cattle are permitted—one per pastured and fenced acre.</w:t>
      </w:r>
    </w:p>
    <w:p w14:paraId="46B942D2" w14:textId="77777777" w:rsidR="00EF641B" w:rsidRPr="00760E8A" w:rsidRDefault="00EF641B" w:rsidP="00EF641B">
      <w:pPr>
        <w:pStyle w:val="NoSpacing"/>
        <w:rPr>
          <w:rFonts w:ascii="Times New Roman" w:hAnsi="Times New Roman" w:cs="Times New Roman"/>
          <w:sz w:val="24"/>
          <w:szCs w:val="24"/>
        </w:rPr>
      </w:pPr>
    </w:p>
    <w:p w14:paraId="4C455678" w14:textId="2F6D2A1E" w:rsidR="00EF641B" w:rsidRPr="00760E8A" w:rsidRDefault="00EF641B" w:rsidP="00EF641B">
      <w:pPr>
        <w:pStyle w:val="NoSpacing"/>
        <w:numPr>
          <w:ilvl w:val="0"/>
          <w:numId w:val="2"/>
        </w:numPr>
        <w:rPr>
          <w:rFonts w:ascii="Times New Roman" w:hAnsi="Times New Roman" w:cs="Times New Roman"/>
          <w:sz w:val="24"/>
          <w:szCs w:val="24"/>
        </w:rPr>
      </w:pPr>
      <w:r w:rsidRPr="00760E8A">
        <w:rPr>
          <w:rFonts w:ascii="Times New Roman" w:hAnsi="Times New Roman" w:cs="Times New Roman"/>
          <w:sz w:val="24"/>
          <w:szCs w:val="24"/>
        </w:rPr>
        <w:t xml:space="preserve">These tracts may be further subdivided, as permitted by </w:t>
      </w:r>
      <w:r w:rsidR="00B663D5">
        <w:rPr>
          <w:rFonts w:ascii="Times New Roman" w:hAnsi="Times New Roman" w:cs="Times New Roman"/>
          <w:sz w:val="24"/>
          <w:szCs w:val="24"/>
        </w:rPr>
        <w:t>Greenville</w:t>
      </w:r>
      <w:r w:rsidRPr="00760E8A">
        <w:rPr>
          <w:rFonts w:ascii="Times New Roman" w:hAnsi="Times New Roman" w:cs="Times New Roman"/>
          <w:sz w:val="24"/>
          <w:szCs w:val="24"/>
        </w:rPr>
        <w:t xml:space="preserve"> County, SC Planning Commission Standards.</w:t>
      </w:r>
    </w:p>
    <w:p w14:paraId="1B130DD1" w14:textId="77777777" w:rsidR="00EF641B" w:rsidRPr="00760E8A" w:rsidRDefault="00EF641B" w:rsidP="00EF641B">
      <w:pPr>
        <w:pStyle w:val="NoSpacing"/>
        <w:rPr>
          <w:rFonts w:ascii="Times New Roman" w:hAnsi="Times New Roman" w:cs="Times New Roman"/>
          <w:sz w:val="24"/>
          <w:szCs w:val="24"/>
        </w:rPr>
      </w:pPr>
    </w:p>
    <w:p w14:paraId="4505C4B2" w14:textId="77777777" w:rsidR="00EF641B" w:rsidRPr="00760E8A" w:rsidRDefault="00EF641B" w:rsidP="00EF641B">
      <w:pPr>
        <w:pStyle w:val="NoSpacing"/>
        <w:numPr>
          <w:ilvl w:val="0"/>
          <w:numId w:val="2"/>
        </w:numPr>
        <w:rPr>
          <w:rFonts w:ascii="Times New Roman" w:hAnsi="Times New Roman" w:cs="Times New Roman"/>
          <w:sz w:val="24"/>
          <w:szCs w:val="24"/>
        </w:rPr>
      </w:pPr>
      <w:r w:rsidRPr="00760E8A">
        <w:rPr>
          <w:rFonts w:ascii="Times New Roman" w:hAnsi="Times New Roman" w:cs="Times New Roman"/>
          <w:sz w:val="24"/>
          <w:szCs w:val="24"/>
        </w:rPr>
        <w:t>These Restrictions shall be placed in each deed and shall be enforceable by the Grantor or by any property owner.</w:t>
      </w:r>
    </w:p>
    <w:p w14:paraId="0957BC3B" w14:textId="77777777" w:rsidR="00EF641B" w:rsidRPr="00760E8A" w:rsidRDefault="00EF641B" w:rsidP="00EF641B">
      <w:pPr>
        <w:pStyle w:val="ListParagraph"/>
        <w:rPr>
          <w:rFonts w:ascii="Times New Roman" w:hAnsi="Times New Roman" w:cs="Times New Roman"/>
          <w:sz w:val="24"/>
          <w:szCs w:val="24"/>
        </w:rPr>
      </w:pPr>
    </w:p>
    <w:p w14:paraId="05DCD591" w14:textId="77777777" w:rsidR="00EF641B" w:rsidRPr="00760E8A" w:rsidRDefault="00EF641B" w:rsidP="00EF641B">
      <w:pPr>
        <w:pStyle w:val="NoSpacing"/>
        <w:rPr>
          <w:rFonts w:ascii="Times New Roman" w:hAnsi="Times New Roman" w:cs="Times New Roman"/>
          <w:sz w:val="24"/>
          <w:szCs w:val="24"/>
        </w:rPr>
      </w:pPr>
    </w:p>
    <w:p w14:paraId="03F9BCA6" w14:textId="77777777" w:rsidR="00EF641B" w:rsidRPr="00760E8A" w:rsidRDefault="00EF641B" w:rsidP="00EF641B">
      <w:pPr>
        <w:pStyle w:val="NoSpacing"/>
        <w:rPr>
          <w:rFonts w:ascii="Times New Roman" w:hAnsi="Times New Roman" w:cs="Times New Roman"/>
          <w:sz w:val="24"/>
          <w:szCs w:val="24"/>
        </w:rPr>
      </w:pPr>
    </w:p>
    <w:p w14:paraId="1EC6DCC9" w14:textId="77777777" w:rsidR="00EF641B" w:rsidRPr="00760E8A" w:rsidRDefault="00EF641B" w:rsidP="00EF641B">
      <w:pPr>
        <w:pStyle w:val="NoSpacing"/>
        <w:rPr>
          <w:rFonts w:ascii="Times New Roman" w:hAnsi="Times New Roman" w:cs="Times New Roman"/>
          <w:sz w:val="24"/>
          <w:szCs w:val="24"/>
        </w:rPr>
      </w:pPr>
    </w:p>
    <w:p w14:paraId="4E10D280" w14:textId="77777777" w:rsidR="00EF641B" w:rsidRPr="00760E8A" w:rsidRDefault="00EF641B" w:rsidP="00EF641B">
      <w:pPr>
        <w:pStyle w:val="NoSpacing"/>
        <w:rPr>
          <w:rFonts w:ascii="Times New Roman" w:hAnsi="Times New Roman" w:cs="Times New Roman"/>
          <w:sz w:val="24"/>
          <w:szCs w:val="24"/>
        </w:rPr>
      </w:pPr>
    </w:p>
    <w:p w14:paraId="76685D47" w14:textId="77777777" w:rsidR="00EF641B" w:rsidRPr="00760E8A" w:rsidRDefault="00EF641B" w:rsidP="00EF641B">
      <w:pPr>
        <w:pStyle w:val="NoSpacing"/>
        <w:rPr>
          <w:rFonts w:ascii="Times New Roman" w:hAnsi="Times New Roman" w:cs="Times New Roman"/>
          <w:sz w:val="24"/>
          <w:szCs w:val="24"/>
        </w:rPr>
      </w:pPr>
    </w:p>
    <w:p w14:paraId="1CCF5266" w14:textId="77777777" w:rsidR="00EF641B" w:rsidRPr="00760E8A" w:rsidRDefault="00EF641B" w:rsidP="00EF641B">
      <w:pPr>
        <w:pStyle w:val="NoSpacing"/>
        <w:rPr>
          <w:rFonts w:ascii="Times New Roman" w:hAnsi="Times New Roman" w:cs="Times New Roman"/>
          <w:sz w:val="24"/>
          <w:szCs w:val="24"/>
        </w:rPr>
      </w:pPr>
    </w:p>
    <w:p w14:paraId="5898D238" w14:textId="77777777" w:rsidR="00EF641B" w:rsidRPr="00760E8A" w:rsidRDefault="00EF641B" w:rsidP="00EF641B">
      <w:pPr>
        <w:pStyle w:val="NoSpacing"/>
        <w:rPr>
          <w:rFonts w:ascii="Times New Roman" w:hAnsi="Times New Roman" w:cs="Times New Roman"/>
          <w:sz w:val="24"/>
          <w:szCs w:val="24"/>
        </w:rPr>
      </w:pPr>
    </w:p>
    <w:p w14:paraId="79C58CE6" w14:textId="77777777" w:rsidR="00EF641B" w:rsidRPr="00760E8A" w:rsidRDefault="00EF641B" w:rsidP="00EF641B">
      <w:pPr>
        <w:pStyle w:val="NoSpacing"/>
        <w:rPr>
          <w:rFonts w:ascii="Times New Roman" w:hAnsi="Times New Roman" w:cs="Times New Roman"/>
          <w:sz w:val="24"/>
          <w:szCs w:val="24"/>
        </w:rPr>
      </w:pPr>
    </w:p>
    <w:p w14:paraId="2ABB5C9A" w14:textId="77777777" w:rsidR="00EF641B" w:rsidRPr="00760E8A" w:rsidRDefault="00EF641B" w:rsidP="00EF641B">
      <w:pPr>
        <w:pStyle w:val="NoSpacing"/>
        <w:rPr>
          <w:rFonts w:ascii="Times New Roman" w:hAnsi="Times New Roman" w:cs="Times New Roman"/>
          <w:sz w:val="24"/>
          <w:szCs w:val="24"/>
        </w:rPr>
      </w:pPr>
    </w:p>
    <w:p w14:paraId="70DC3BF6" w14:textId="77777777" w:rsidR="00EF641B" w:rsidRPr="00760E8A" w:rsidRDefault="00EF641B" w:rsidP="00EF641B">
      <w:pPr>
        <w:pStyle w:val="NoSpacing"/>
        <w:rPr>
          <w:rFonts w:ascii="Times New Roman" w:hAnsi="Times New Roman" w:cs="Times New Roman"/>
          <w:sz w:val="24"/>
          <w:szCs w:val="24"/>
        </w:rPr>
      </w:pPr>
    </w:p>
    <w:p w14:paraId="4BF5392A" w14:textId="77777777" w:rsidR="00EF641B" w:rsidRPr="00760E8A" w:rsidRDefault="00EF641B" w:rsidP="00EF641B">
      <w:pPr>
        <w:pStyle w:val="NoSpacing"/>
        <w:rPr>
          <w:rFonts w:ascii="Times New Roman" w:hAnsi="Times New Roman" w:cs="Times New Roman"/>
          <w:sz w:val="24"/>
          <w:szCs w:val="24"/>
        </w:rPr>
      </w:pPr>
    </w:p>
    <w:sectPr w:rsidR="00EF641B" w:rsidRPr="00760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BEB"/>
    <w:multiLevelType w:val="hybridMultilevel"/>
    <w:tmpl w:val="B84C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25C3F"/>
    <w:multiLevelType w:val="hybridMultilevel"/>
    <w:tmpl w:val="7026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94A51"/>
    <w:multiLevelType w:val="hybridMultilevel"/>
    <w:tmpl w:val="A6AE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73D2F"/>
    <w:multiLevelType w:val="hybridMultilevel"/>
    <w:tmpl w:val="DA42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12"/>
    <w:rsid w:val="002B0F59"/>
    <w:rsid w:val="004609EA"/>
    <w:rsid w:val="00760E8A"/>
    <w:rsid w:val="00981EB0"/>
    <w:rsid w:val="009A425C"/>
    <w:rsid w:val="00AF7712"/>
    <w:rsid w:val="00B17799"/>
    <w:rsid w:val="00B30FB6"/>
    <w:rsid w:val="00B663D5"/>
    <w:rsid w:val="00BF3255"/>
    <w:rsid w:val="00EF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0551"/>
  <w15:docId w15:val="{A718C704-7657-40CE-9DB6-496C449D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712"/>
    <w:pPr>
      <w:spacing w:after="0" w:line="240" w:lineRule="auto"/>
    </w:pPr>
  </w:style>
  <w:style w:type="paragraph" w:styleId="ListParagraph">
    <w:name w:val="List Paragraph"/>
    <w:basedOn w:val="Normal"/>
    <w:uiPriority w:val="34"/>
    <w:qFormat/>
    <w:rsid w:val="00AF7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LeAnne Carswell</cp:lastModifiedBy>
  <cp:revision>2</cp:revision>
  <cp:lastPrinted>2015-08-28T13:10:00Z</cp:lastPrinted>
  <dcterms:created xsi:type="dcterms:W3CDTF">2020-01-15T17:57:00Z</dcterms:created>
  <dcterms:modified xsi:type="dcterms:W3CDTF">2020-01-15T17:57:00Z</dcterms:modified>
</cp:coreProperties>
</file>