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71BF" w14:textId="77777777" w:rsidR="00F358F9" w:rsidRPr="00562ED1" w:rsidRDefault="00373AE1">
      <w:pPr>
        <w:pStyle w:val="Heading1"/>
        <w:spacing w:before="71"/>
        <w:rPr>
          <w:u w:val="single"/>
        </w:rPr>
      </w:pPr>
      <w:r w:rsidRPr="00562ED1">
        <w:rPr>
          <w:w w:val="110"/>
          <w:u w:val="single"/>
        </w:rPr>
        <w:t>Declaration of Covenants, Conditions and Restrictions</w:t>
      </w:r>
    </w:p>
    <w:p w14:paraId="11CF8554" w14:textId="77777777" w:rsidR="00F358F9" w:rsidRDefault="00F358F9">
      <w:pPr>
        <w:pStyle w:val="BodyText"/>
        <w:spacing w:before="10"/>
        <w:rPr>
          <w:sz w:val="23"/>
        </w:rPr>
      </w:pPr>
    </w:p>
    <w:p w14:paraId="435CA008" w14:textId="09FF2AAB" w:rsidR="0058170B" w:rsidRDefault="00373AE1" w:rsidP="0058170B">
      <w:pPr>
        <w:pStyle w:val="BodyText"/>
        <w:tabs>
          <w:tab w:val="left" w:pos="2160"/>
        </w:tabs>
        <w:spacing w:before="1"/>
        <w:ind w:left="219"/>
        <w:rPr>
          <w:w w:val="105"/>
        </w:rPr>
      </w:pPr>
      <w:r>
        <w:rPr>
          <w:w w:val="105"/>
        </w:rPr>
        <w:t>Effective</w:t>
      </w:r>
      <w:r>
        <w:rPr>
          <w:spacing w:val="-5"/>
          <w:w w:val="105"/>
        </w:rPr>
        <w:t xml:space="preserve"> </w:t>
      </w:r>
      <w:r>
        <w:rPr>
          <w:w w:val="105"/>
        </w:rPr>
        <w:t>Date:</w:t>
      </w:r>
      <w:r>
        <w:rPr>
          <w:w w:val="105"/>
        </w:rPr>
        <w:tab/>
      </w:r>
      <w:r w:rsidR="00B033C6">
        <w:rPr>
          <w:w w:val="105"/>
        </w:rPr>
        <w:t>Nov</w:t>
      </w:r>
      <w:bookmarkStart w:id="0" w:name="_GoBack"/>
      <w:bookmarkEnd w:id="0"/>
      <w:r w:rsidR="0058170B">
        <w:rPr>
          <w:w w:val="105"/>
        </w:rPr>
        <w:t xml:space="preserve">ember </w:t>
      </w:r>
    </w:p>
    <w:p w14:paraId="28D764BA" w14:textId="77777777" w:rsidR="0058170B" w:rsidRDefault="0058170B" w:rsidP="0058170B">
      <w:pPr>
        <w:pStyle w:val="BodyText"/>
        <w:tabs>
          <w:tab w:val="left" w:pos="2160"/>
        </w:tabs>
        <w:spacing w:before="1"/>
        <w:ind w:left="219"/>
        <w:rPr>
          <w:w w:val="105"/>
        </w:rPr>
      </w:pPr>
    </w:p>
    <w:p w14:paraId="2C263ABE" w14:textId="2293BB1B" w:rsidR="0058170B" w:rsidRDefault="00373AE1" w:rsidP="0058170B">
      <w:pPr>
        <w:pStyle w:val="BodyText"/>
        <w:tabs>
          <w:tab w:val="left" w:pos="2160"/>
        </w:tabs>
        <w:spacing w:before="1"/>
        <w:ind w:left="219"/>
      </w:pPr>
      <w:r>
        <w:t>Declarant:</w:t>
      </w:r>
      <w:r w:rsidR="0058170B">
        <w:tab/>
        <w:t>Jim and Mary Alcon</w:t>
      </w:r>
    </w:p>
    <w:p w14:paraId="23D6CBBA" w14:textId="4B08D027" w:rsidR="00F358F9" w:rsidRDefault="00373AE1">
      <w:pPr>
        <w:pStyle w:val="BodyText"/>
        <w:tabs>
          <w:tab w:val="left" w:pos="1666"/>
        </w:tabs>
        <w:spacing w:before="56" w:line="562" w:lineRule="exact"/>
        <w:ind w:left="224" w:right="2657" w:hanging="5"/>
      </w:pPr>
      <w:r>
        <w:t>Company Declarant's</w:t>
      </w:r>
      <w:r>
        <w:rPr>
          <w:spacing w:val="17"/>
        </w:rPr>
        <w:t xml:space="preserve"> </w:t>
      </w:r>
      <w:r>
        <w:t>Address:</w:t>
      </w:r>
    </w:p>
    <w:p w14:paraId="2E78219F" w14:textId="26F5A435" w:rsidR="00F358F9" w:rsidRDefault="00851B01" w:rsidP="0058170B">
      <w:pPr>
        <w:pStyle w:val="BodyText"/>
        <w:spacing w:line="209" w:lineRule="exact"/>
        <w:ind w:left="1671"/>
      </w:pPr>
      <w:r>
        <w:tab/>
      </w:r>
      <w:r w:rsidR="0058170B">
        <w:t>Jim and Mary Alcon</w:t>
      </w:r>
    </w:p>
    <w:p w14:paraId="38A953B4" w14:textId="59CE6942" w:rsidR="0058170B" w:rsidRDefault="0058170B" w:rsidP="0058170B">
      <w:pPr>
        <w:pStyle w:val="BodyText"/>
        <w:spacing w:line="209" w:lineRule="exact"/>
        <w:ind w:left="1671"/>
      </w:pPr>
      <w:r>
        <w:tab/>
        <w:t>1851 CR 2741</w:t>
      </w:r>
    </w:p>
    <w:p w14:paraId="5EA8FA1E" w14:textId="5D70189A" w:rsidR="0058170B" w:rsidRDefault="0058170B" w:rsidP="0058170B">
      <w:pPr>
        <w:pStyle w:val="BodyText"/>
        <w:spacing w:line="209" w:lineRule="exact"/>
        <w:ind w:left="1671"/>
      </w:pPr>
      <w:r>
        <w:tab/>
        <w:t>Lometa, TX 76853</w:t>
      </w:r>
    </w:p>
    <w:p w14:paraId="51AEADD3" w14:textId="77777777" w:rsidR="00851B01" w:rsidRDefault="00851B01" w:rsidP="00851B01">
      <w:pPr>
        <w:pStyle w:val="BodyText"/>
        <w:ind w:left="1260" w:right="460" w:hanging="990"/>
        <w:jc w:val="both"/>
      </w:pPr>
    </w:p>
    <w:p w14:paraId="354F590F" w14:textId="776B16F9" w:rsidR="00A05212" w:rsidRDefault="00373AE1" w:rsidP="00851B01">
      <w:pPr>
        <w:pStyle w:val="BodyText"/>
        <w:ind w:left="1260" w:right="460" w:hanging="990"/>
        <w:jc w:val="both"/>
      </w:pPr>
      <w:r>
        <w:t xml:space="preserve">Property: </w:t>
      </w:r>
      <w:r w:rsidR="00851B01">
        <w:tab/>
      </w:r>
      <w:r w:rsidR="00851B01">
        <w:tab/>
      </w:r>
      <w:r w:rsidR="00851B01">
        <w:tab/>
      </w:r>
      <w:r>
        <w:t xml:space="preserve">BEING </w:t>
      </w:r>
      <w:r w:rsidR="008502B2">
        <w:t>approximately</w:t>
      </w:r>
      <w:r w:rsidR="0058170B">
        <w:t xml:space="preserve"> 3.5 acres </w:t>
      </w:r>
      <w:r w:rsidR="008502B2">
        <w:t xml:space="preserve">of the Deed Records of Lampasas County, Texas; </w:t>
      </w:r>
    </w:p>
    <w:p w14:paraId="40187362" w14:textId="77777777" w:rsidR="00A05212" w:rsidRDefault="00A05212">
      <w:pPr>
        <w:pStyle w:val="BodyText"/>
        <w:ind w:left="227" w:right="460" w:firstLine="7"/>
        <w:jc w:val="both"/>
      </w:pPr>
    </w:p>
    <w:p w14:paraId="206E2D3A" w14:textId="77777777" w:rsidR="00F358F9" w:rsidRPr="00C73032" w:rsidRDefault="00373AE1" w:rsidP="00C73032">
      <w:pPr>
        <w:pStyle w:val="BodyText"/>
        <w:ind w:right="460"/>
        <w:jc w:val="center"/>
      </w:pPr>
      <w:r w:rsidRPr="00C73032">
        <w:rPr>
          <w:b/>
          <w:w w:val="105"/>
        </w:rPr>
        <w:t>Definitions</w:t>
      </w:r>
    </w:p>
    <w:p w14:paraId="3DC9D7D9" w14:textId="77777777" w:rsidR="00F358F9" w:rsidRDefault="00F358F9" w:rsidP="00851B01">
      <w:pPr>
        <w:pStyle w:val="BodyText"/>
        <w:tabs>
          <w:tab w:val="left" w:pos="360"/>
          <w:tab w:val="left" w:pos="4500"/>
        </w:tabs>
        <w:spacing w:before="7"/>
        <w:rPr>
          <w:sz w:val="23"/>
        </w:rPr>
      </w:pPr>
    </w:p>
    <w:p w14:paraId="036A6824" w14:textId="77777777" w:rsidR="00F358F9" w:rsidRDefault="00373AE1" w:rsidP="00851B01">
      <w:pPr>
        <w:pStyle w:val="BodyText"/>
        <w:tabs>
          <w:tab w:val="left" w:pos="360"/>
          <w:tab w:val="left" w:pos="4500"/>
        </w:tabs>
        <w:spacing w:line="242" w:lineRule="auto"/>
        <w:ind w:right="443" w:firstLine="724"/>
        <w:jc w:val="both"/>
      </w:pPr>
      <w:r>
        <w:t>"Covenants" means the covenants, conditions, and restrictions contained in this Declaration.</w:t>
      </w:r>
    </w:p>
    <w:p w14:paraId="2429EB6C" w14:textId="77777777" w:rsidR="00F358F9" w:rsidRDefault="00F358F9" w:rsidP="00851B01">
      <w:pPr>
        <w:pStyle w:val="BodyText"/>
        <w:tabs>
          <w:tab w:val="left" w:pos="360"/>
          <w:tab w:val="left" w:pos="4500"/>
        </w:tabs>
        <w:spacing w:before="10"/>
        <w:rPr>
          <w:sz w:val="23"/>
        </w:rPr>
      </w:pPr>
    </w:p>
    <w:p w14:paraId="77394681" w14:textId="386FACA0" w:rsidR="00F358F9" w:rsidRDefault="00373AE1" w:rsidP="00851B01">
      <w:pPr>
        <w:pStyle w:val="BodyText"/>
        <w:tabs>
          <w:tab w:val="left" w:pos="360"/>
          <w:tab w:val="left" w:pos="4500"/>
        </w:tabs>
        <w:ind w:right="434" w:firstLine="723"/>
        <w:jc w:val="both"/>
      </w:pPr>
      <w:r>
        <w:t xml:space="preserve">"Declarant" means </w:t>
      </w:r>
      <w:r w:rsidR="0058170B">
        <w:t>Jim and Mary Alcorn</w:t>
      </w:r>
      <w:r>
        <w:t>, and any successor that acquires all unimproved property owned by Declarant for the purpose of development and is named as successor in a recorded document.</w:t>
      </w:r>
    </w:p>
    <w:p w14:paraId="6B52AC83" w14:textId="77777777" w:rsidR="00F358F9" w:rsidRDefault="00F358F9" w:rsidP="00851B01">
      <w:pPr>
        <w:pStyle w:val="BodyText"/>
        <w:tabs>
          <w:tab w:val="left" w:pos="360"/>
          <w:tab w:val="left" w:pos="4500"/>
        </w:tabs>
        <w:spacing w:before="6"/>
      </w:pPr>
    </w:p>
    <w:p w14:paraId="5DB0FBEC" w14:textId="77777777" w:rsidR="00F358F9" w:rsidRDefault="00851B01" w:rsidP="00C73032">
      <w:pPr>
        <w:pStyle w:val="BodyText"/>
        <w:tabs>
          <w:tab w:val="left" w:pos="720"/>
          <w:tab w:val="left" w:pos="4500"/>
        </w:tabs>
        <w:spacing w:before="1"/>
      </w:pPr>
      <w:r>
        <w:tab/>
      </w:r>
      <w:r w:rsidR="00373AE1">
        <w:t>"Owner" means every record Owner of a fee interest in the Property.</w:t>
      </w:r>
    </w:p>
    <w:p w14:paraId="69BD80F2" w14:textId="77777777" w:rsidR="00F358F9" w:rsidRDefault="00F358F9" w:rsidP="00851B01">
      <w:pPr>
        <w:pStyle w:val="BodyText"/>
        <w:tabs>
          <w:tab w:val="left" w:pos="360"/>
          <w:tab w:val="left" w:pos="4500"/>
        </w:tabs>
      </w:pPr>
    </w:p>
    <w:p w14:paraId="2608B98E" w14:textId="3E2B5A3D" w:rsidR="00F358F9" w:rsidRDefault="00373AE1" w:rsidP="00851B01">
      <w:pPr>
        <w:pStyle w:val="BodyText"/>
        <w:tabs>
          <w:tab w:val="left" w:pos="360"/>
          <w:tab w:val="left" w:pos="4500"/>
        </w:tabs>
        <w:ind w:right="432" w:firstLine="723"/>
        <w:jc w:val="both"/>
      </w:pPr>
      <w:r>
        <w:t xml:space="preserve">"Residence" means a detached building designed for and used as a dwelling by a Single Family. </w:t>
      </w:r>
    </w:p>
    <w:p w14:paraId="37C336CE" w14:textId="77777777" w:rsidR="00F358F9" w:rsidRDefault="00F358F9" w:rsidP="00851B01">
      <w:pPr>
        <w:pStyle w:val="BodyText"/>
        <w:tabs>
          <w:tab w:val="left" w:pos="360"/>
          <w:tab w:val="left" w:pos="4500"/>
        </w:tabs>
        <w:spacing w:before="10"/>
      </w:pPr>
    </w:p>
    <w:p w14:paraId="29425399" w14:textId="50103D20" w:rsidR="00F358F9" w:rsidRDefault="00373AE1" w:rsidP="00513570">
      <w:r>
        <w:t>"Single Family" means a group of individuals related by blood, adoption, or marriage or a number of unrelated roommates not exceeding the number of bedrooms in a Residence.</w:t>
      </w:r>
    </w:p>
    <w:p w14:paraId="708DDE29" w14:textId="77777777" w:rsidR="00851B01" w:rsidRDefault="00851B01" w:rsidP="00851B01">
      <w:pPr>
        <w:pStyle w:val="BodyText"/>
        <w:tabs>
          <w:tab w:val="left" w:pos="360"/>
          <w:tab w:val="left" w:pos="4500"/>
        </w:tabs>
        <w:ind w:right="429" w:firstLine="726"/>
        <w:jc w:val="both"/>
      </w:pPr>
    </w:p>
    <w:p w14:paraId="0D90B2F9" w14:textId="77777777" w:rsidR="00F358F9" w:rsidRDefault="00851B01" w:rsidP="00C73032">
      <w:pPr>
        <w:tabs>
          <w:tab w:val="left" w:pos="720"/>
          <w:tab w:val="left" w:pos="4500"/>
        </w:tabs>
      </w:pPr>
      <w:r>
        <w:tab/>
      </w:r>
      <w:r w:rsidR="00373AE1">
        <w:t>"Structure" means any improvement (other than a Residence), including a fence, wall, tennis court, swimming pool, outbuilding, or recreational equipment.</w:t>
      </w:r>
    </w:p>
    <w:p w14:paraId="032EB97A" w14:textId="77777777" w:rsidR="00F358F9" w:rsidRDefault="00F358F9" w:rsidP="00851B01">
      <w:pPr>
        <w:pStyle w:val="BodyText"/>
        <w:tabs>
          <w:tab w:val="left" w:pos="360"/>
          <w:tab w:val="left" w:pos="4500"/>
        </w:tabs>
        <w:spacing w:before="3"/>
      </w:pPr>
    </w:p>
    <w:p w14:paraId="328E2795" w14:textId="77777777" w:rsidR="00C73032" w:rsidRDefault="00C73032" w:rsidP="00C73032">
      <w:pPr>
        <w:pStyle w:val="BodyText"/>
        <w:tabs>
          <w:tab w:val="left" w:pos="720"/>
          <w:tab w:val="left" w:pos="4500"/>
        </w:tabs>
      </w:pPr>
      <w:r>
        <w:tab/>
      </w:r>
      <w:r w:rsidR="00373AE1">
        <w:t>"Vehicle" means any automobile, truck, motorcycle, boat, trailer, or other wheeled</w:t>
      </w:r>
      <w:r w:rsidR="00851B01">
        <w:t xml:space="preserve"> </w:t>
      </w:r>
      <w:r w:rsidR="00373AE1">
        <w:t>conveyance, whether self-propelled or towed.</w:t>
      </w:r>
    </w:p>
    <w:p w14:paraId="129143B2" w14:textId="77777777" w:rsidR="00C73032" w:rsidRDefault="00C73032" w:rsidP="00C73032">
      <w:pPr>
        <w:pStyle w:val="BodyText"/>
        <w:tabs>
          <w:tab w:val="left" w:pos="360"/>
          <w:tab w:val="left" w:pos="4500"/>
        </w:tabs>
      </w:pPr>
    </w:p>
    <w:p w14:paraId="69DEAF7F" w14:textId="77777777" w:rsidR="00F358F9" w:rsidRPr="00C73032" w:rsidRDefault="00373AE1" w:rsidP="00C73032">
      <w:pPr>
        <w:pStyle w:val="BodyText"/>
        <w:tabs>
          <w:tab w:val="left" w:pos="360"/>
          <w:tab w:val="left" w:pos="4500"/>
        </w:tabs>
        <w:jc w:val="center"/>
      </w:pPr>
      <w:r w:rsidRPr="00C73032">
        <w:rPr>
          <w:b/>
          <w:w w:val="105"/>
        </w:rPr>
        <w:t>Clauses and Covenants</w:t>
      </w:r>
    </w:p>
    <w:p w14:paraId="1EFF7EF2" w14:textId="77777777" w:rsidR="00F358F9" w:rsidRDefault="00F358F9" w:rsidP="00851B01">
      <w:pPr>
        <w:pStyle w:val="BodyText"/>
        <w:tabs>
          <w:tab w:val="left" w:pos="360"/>
          <w:tab w:val="left" w:pos="4500"/>
        </w:tabs>
        <w:spacing w:before="11"/>
        <w:rPr>
          <w:sz w:val="22"/>
        </w:rPr>
      </w:pPr>
    </w:p>
    <w:p w14:paraId="4AB5BB4B" w14:textId="77777777" w:rsidR="00F358F9" w:rsidRPr="00C73032" w:rsidRDefault="00851B01" w:rsidP="00851B01">
      <w:pPr>
        <w:tabs>
          <w:tab w:val="left" w:pos="360"/>
          <w:tab w:val="left" w:pos="1680"/>
          <w:tab w:val="left" w:pos="4500"/>
        </w:tabs>
        <w:jc w:val="both"/>
        <w:rPr>
          <w:rFonts w:ascii="Courier New"/>
          <w:b/>
          <w:sz w:val="29"/>
        </w:rPr>
      </w:pPr>
      <w:r w:rsidRPr="00C73032">
        <w:rPr>
          <w:b/>
          <w:w w:val="105"/>
          <w:sz w:val="24"/>
        </w:rPr>
        <w:t xml:space="preserve">A.  </w:t>
      </w:r>
      <w:r w:rsidR="00373AE1" w:rsidRPr="00C73032">
        <w:rPr>
          <w:b/>
          <w:w w:val="105"/>
          <w:sz w:val="24"/>
        </w:rPr>
        <w:t>Imposition of</w:t>
      </w:r>
      <w:r w:rsidR="00373AE1" w:rsidRPr="00C73032">
        <w:rPr>
          <w:b/>
          <w:spacing w:val="16"/>
          <w:w w:val="105"/>
          <w:sz w:val="24"/>
        </w:rPr>
        <w:t xml:space="preserve"> </w:t>
      </w:r>
      <w:r w:rsidR="00373AE1" w:rsidRPr="00C73032">
        <w:rPr>
          <w:b/>
          <w:w w:val="105"/>
          <w:sz w:val="24"/>
        </w:rPr>
        <w:t>Covenants</w:t>
      </w:r>
    </w:p>
    <w:p w14:paraId="38DEFA9F" w14:textId="599FBEED" w:rsidR="00F358F9" w:rsidRPr="00C73032" w:rsidRDefault="00C73032" w:rsidP="00C73032">
      <w:pPr>
        <w:tabs>
          <w:tab w:val="left" w:pos="360"/>
          <w:tab w:val="left" w:pos="4500"/>
        </w:tabs>
        <w:spacing w:before="242"/>
        <w:ind w:left="-45" w:right="455"/>
        <w:jc w:val="both"/>
        <w:rPr>
          <w:sz w:val="24"/>
        </w:rPr>
      </w:pPr>
      <w:r>
        <w:rPr>
          <w:sz w:val="24"/>
        </w:rPr>
        <w:tab/>
        <w:t xml:space="preserve">1.  </w:t>
      </w:r>
      <w:r w:rsidR="00373AE1" w:rsidRPr="00C73032">
        <w:rPr>
          <w:sz w:val="24"/>
        </w:rPr>
        <w:t>Declarant imposes the Covenants on the Property. All Owners and other occupants of the Property by their acceptance of their deeds, leases, or occupancy of any portion of the Property agree that the Property is subject to the</w:t>
      </w:r>
      <w:r w:rsidR="00373AE1" w:rsidRPr="00C73032">
        <w:rPr>
          <w:spacing w:val="-4"/>
          <w:sz w:val="24"/>
        </w:rPr>
        <w:t xml:space="preserve"> </w:t>
      </w:r>
      <w:r w:rsidR="00373AE1" w:rsidRPr="00C73032">
        <w:rPr>
          <w:sz w:val="24"/>
        </w:rPr>
        <w:t>Covenants</w:t>
      </w:r>
      <w:r w:rsidR="00513570">
        <w:rPr>
          <w:sz w:val="24"/>
        </w:rPr>
        <w:t>, and agrees to comply with these covenants.</w:t>
      </w:r>
    </w:p>
    <w:p w14:paraId="5D417F73" w14:textId="77777777" w:rsidR="00F358F9" w:rsidRDefault="00F358F9" w:rsidP="00851B01">
      <w:pPr>
        <w:pStyle w:val="BodyText"/>
        <w:tabs>
          <w:tab w:val="left" w:pos="360"/>
          <w:tab w:val="left" w:pos="4500"/>
        </w:tabs>
        <w:spacing w:before="6"/>
      </w:pPr>
    </w:p>
    <w:p w14:paraId="34C348E0" w14:textId="77777777" w:rsidR="00F358F9" w:rsidRPr="00C73032" w:rsidRDefault="00C73032" w:rsidP="00C73032">
      <w:pPr>
        <w:tabs>
          <w:tab w:val="left" w:pos="360"/>
          <w:tab w:val="left" w:pos="4500"/>
        </w:tabs>
        <w:spacing w:line="242" w:lineRule="auto"/>
        <w:ind w:left="-45" w:right="457"/>
        <w:jc w:val="both"/>
        <w:rPr>
          <w:sz w:val="24"/>
        </w:rPr>
      </w:pPr>
      <w:r>
        <w:rPr>
          <w:sz w:val="24"/>
        </w:rPr>
        <w:tab/>
        <w:t xml:space="preserve">2.  </w:t>
      </w:r>
      <w:r w:rsidR="00373AE1" w:rsidRPr="00C73032">
        <w:rPr>
          <w:sz w:val="24"/>
        </w:rPr>
        <w:t>The Covenants are necessary and desirable to establish a uniform plan for the development and use of the Property for the benefit of all Owners. The Covenants run with the land and bind all Owners, occupants, and any other person holding an interest in any portion of the</w:t>
      </w:r>
      <w:r w:rsidR="00373AE1" w:rsidRPr="00C73032">
        <w:rPr>
          <w:spacing w:val="25"/>
          <w:sz w:val="24"/>
        </w:rPr>
        <w:t xml:space="preserve"> </w:t>
      </w:r>
      <w:r w:rsidR="00373AE1" w:rsidRPr="00C73032">
        <w:rPr>
          <w:sz w:val="24"/>
        </w:rPr>
        <w:t>Property.</w:t>
      </w:r>
    </w:p>
    <w:p w14:paraId="42CF9B02" w14:textId="77777777" w:rsidR="00F358F9" w:rsidRDefault="00F358F9" w:rsidP="00851B01">
      <w:pPr>
        <w:pStyle w:val="BodyText"/>
        <w:tabs>
          <w:tab w:val="left" w:pos="360"/>
          <w:tab w:val="left" w:pos="4500"/>
        </w:tabs>
        <w:spacing w:before="10"/>
        <w:rPr>
          <w:sz w:val="23"/>
        </w:rPr>
      </w:pPr>
    </w:p>
    <w:p w14:paraId="317A6934" w14:textId="1051D922" w:rsidR="00F358F9" w:rsidRPr="00C73032" w:rsidRDefault="00C73032" w:rsidP="00C73032">
      <w:pPr>
        <w:tabs>
          <w:tab w:val="left" w:pos="360"/>
          <w:tab w:val="left" w:pos="4500"/>
        </w:tabs>
        <w:ind w:left="-45" w:right="447"/>
        <w:jc w:val="both"/>
        <w:rPr>
          <w:sz w:val="24"/>
        </w:rPr>
      </w:pPr>
      <w:r>
        <w:rPr>
          <w:sz w:val="24"/>
        </w:rPr>
        <w:tab/>
      </w:r>
    </w:p>
    <w:p w14:paraId="4022C2B0" w14:textId="77777777" w:rsidR="00F358F9" w:rsidRDefault="00F358F9" w:rsidP="00851B01">
      <w:pPr>
        <w:pStyle w:val="BodyText"/>
        <w:tabs>
          <w:tab w:val="left" w:pos="360"/>
          <w:tab w:val="left" w:pos="4500"/>
        </w:tabs>
        <w:rPr>
          <w:sz w:val="25"/>
        </w:rPr>
      </w:pPr>
    </w:p>
    <w:p w14:paraId="1093A8C4" w14:textId="77777777" w:rsidR="00F358F9" w:rsidRDefault="00851B01" w:rsidP="00851B01">
      <w:pPr>
        <w:tabs>
          <w:tab w:val="left" w:pos="360"/>
          <w:tab w:val="left" w:pos="1695"/>
          <w:tab w:val="left" w:pos="1696"/>
          <w:tab w:val="left" w:pos="4500"/>
        </w:tabs>
        <w:jc w:val="both"/>
        <w:rPr>
          <w:b/>
          <w:w w:val="110"/>
          <w:sz w:val="24"/>
        </w:rPr>
      </w:pPr>
      <w:r w:rsidRPr="00C73032">
        <w:rPr>
          <w:b/>
          <w:w w:val="110"/>
          <w:sz w:val="24"/>
        </w:rPr>
        <w:t xml:space="preserve">B.  </w:t>
      </w:r>
      <w:r w:rsidR="00373AE1" w:rsidRPr="00C73032">
        <w:rPr>
          <w:b/>
          <w:w w:val="110"/>
          <w:sz w:val="24"/>
        </w:rPr>
        <w:t>Covenants and</w:t>
      </w:r>
      <w:r w:rsidR="00373AE1" w:rsidRPr="00C73032">
        <w:rPr>
          <w:b/>
          <w:spacing w:val="5"/>
          <w:w w:val="110"/>
          <w:sz w:val="24"/>
        </w:rPr>
        <w:t xml:space="preserve"> </w:t>
      </w:r>
      <w:r w:rsidR="00373AE1" w:rsidRPr="00C73032">
        <w:rPr>
          <w:b/>
          <w:w w:val="110"/>
          <w:sz w:val="24"/>
        </w:rPr>
        <w:t>Restrictions</w:t>
      </w:r>
    </w:p>
    <w:p w14:paraId="0BBE1DFB" w14:textId="77777777" w:rsidR="00C73032" w:rsidRDefault="00C73032" w:rsidP="00851B01">
      <w:pPr>
        <w:tabs>
          <w:tab w:val="left" w:pos="360"/>
          <w:tab w:val="left" w:pos="1695"/>
          <w:tab w:val="left" w:pos="1696"/>
          <w:tab w:val="left" w:pos="4500"/>
        </w:tabs>
        <w:jc w:val="both"/>
        <w:rPr>
          <w:b/>
          <w:w w:val="110"/>
          <w:sz w:val="24"/>
        </w:rPr>
      </w:pPr>
    </w:p>
    <w:p w14:paraId="29B628AF" w14:textId="0C97F078" w:rsidR="00851B01" w:rsidRPr="00513570" w:rsidRDefault="00373AE1" w:rsidP="00513570">
      <w:pPr>
        <w:pStyle w:val="ListParagraph"/>
        <w:numPr>
          <w:ilvl w:val="0"/>
          <w:numId w:val="10"/>
        </w:numPr>
        <w:tabs>
          <w:tab w:val="left" w:pos="360"/>
          <w:tab w:val="left" w:pos="1695"/>
          <w:tab w:val="left" w:pos="1696"/>
          <w:tab w:val="left" w:pos="4500"/>
        </w:tabs>
        <w:rPr>
          <w:sz w:val="24"/>
        </w:rPr>
      </w:pPr>
      <w:r w:rsidRPr="00513570">
        <w:rPr>
          <w:sz w:val="24"/>
        </w:rPr>
        <w:t>Except as hereinafter provided, no part of the Property shall be used for any purpose</w:t>
      </w:r>
      <w:r w:rsidR="00C27118" w:rsidRPr="00513570">
        <w:rPr>
          <w:sz w:val="24"/>
        </w:rPr>
        <w:t xml:space="preserve"> </w:t>
      </w:r>
      <w:r w:rsidRPr="00513570">
        <w:rPr>
          <w:sz w:val="24"/>
        </w:rPr>
        <w:t>other  than</w:t>
      </w:r>
      <w:r w:rsidRPr="00513570">
        <w:rPr>
          <w:spacing w:val="3"/>
          <w:sz w:val="24"/>
        </w:rPr>
        <w:t xml:space="preserve"> </w:t>
      </w:r>
      <w:r w:rsidRPr="00513570">
        <w:rPr>
          <w:sz w:val="24"/>
        </w:rPr>
        <w:t>residential</w:t>
      </w:r>
      <w:r w:rsidR="00513570" w:rsidRPr="00513570">
        <w:rPr>
          <w:sz w:val="24"/>
        </w:rPr>
        <w:t xml:space="preserve"> and the property shall not be divided.</w:t>
      </w:r>
    </w:p>
    <w:p w14:paraId="45814DF1" w14:textId="77777777" w:rsidR="00513570" w:rsidRPr="00513570" w:rsidRDefault="00513570" w:rsidP="00513570">
      <w:pPr>
        <w:tabs>
          <w:tab w:val="left" w:pos="360"/>
          <w:tab w:val="left" w:pos="1695"/>
          <w:tab w:val="left" w:pos="1696"/>
          <w:tab w:val="left" w:pos="4500"/>
        </w:tabs>
        <w:rPr>
          <w:sz w:val="24"/>
        </w:rPr>
      </w:pPr>
    </w:p>
    <w:p w14:paraId="4C4379EB" w14:textId="4DCB6E43" w:rsidR="00F358F9" w:rsidRPr="00C73032" w:rsidRDefault="00C73032" w:rsidP="00C73032">
      <w:pPr>
        <w:tabs>
          <w:tab w:val="left" w:pos="360"/>
          <w:tab w:val="left" w:pos="4500"/>
        </w:tabs>
        <w:spacing w:before="1"/>
        <w:ind w:right="442"/>
        <w:jc w:val="both"/>
        <w:rPr>
          <w:sz w:val="24"/>
        </w:rPr>
      </w:pPr>
      <w:r>
        <w:rPr>
          <w:sz w:val="24"/>
        </w:rPr>
        <w:tab/>
        <w:t xml:space="preserve">2.  </w:t>
      </w:r>
      <w:r w:rsidR="00373AE1" w:rsidRPr="00C73032">
        <w:rPr>
          <w:sz w:val="24"/>
        </w:rPr>
        <w:t>All residences constructed on the property must be constructed with new</w:t>
      </w:r>
      <w:r w:rsidR="00373AE1" w:rsidRPr="00C73032">
        <w:rPr>
          <w:spacing w:val="-16"/>
          <w:sz w:val="24"/>
        </w:rPr>
        <w:t xml:space="preserve"> </w:t>
      </w:r>
      <w:r w:rsidR="00373AE1" w:rsidRPr="00C73032">
        <w:rPr>
          <w:sz w:val="24"/>
        </w:rPr>
        <w:t>materials</w:t>
      </w:r>
      <w:r w:rsidR="00513570">
        <w:rPr>
          <w:sz w:val="24"/>
        </w:rPr>
        <w:t xml:space="preserve"> and there is to be no more than two residences.</w:t>
      </w:r>
    </w:p>
    <w:p w14:paraId="53A91CFD" w14:textId="77777777" w:rsidR="00F358F9" w:rsidRDefault="00F358F9" w:rsidP="00851B01">
      <w:pPr>
        <w:pStyle w:val="BodyText"/>
        <w:tabs>
          <w:tab w:val="left" w:pos="360"/>
          <w:tab w:val="left" w:pos="4500"/>
        </w:tabs>
        <w:spacing w:before="6"/>
      </w:pPr>
    </w:p>
    <w:p w14:paraId="19C9EFFA" w14:textId="77777777" w:rsidR="00F358F9" w:rsidRPr="00C73032" w:rsidRDefault="00C73032" w:rsidP="00C73032">
      <w:pPr>
        <w:tabs>
          <w:tab w:val="left" w:pos="360"/>
          <w:tab w:val="left" w:pos="4500"/>
        </w:tabs>
        <w:ind w:right="427"/>
        <w:jc w:val="both"/>
        <w:rPr>
          <w:sz w:val="24"/>
        </w:rPr>
      </w:pPr>
      <w:r>
        <w:rPr>
          <w:sz w:val="24"/>
        </w:rPr>
        <w:tab/>
        <w:t xml:space="preserve">3.  </w:t>
      </w:r>
      <w:r w:rsidR="00373AE1" w:rsidRPr="00C73032">
        <w:rPr>
          <w:sz w:val="24"/>
        </w:rPr>
        <w:t>All residences constructed on the property shall contain at least 1,000 square feet, exclusive of open porches, breezeways, carports and garages. All construction shall be completed with reasonable diligence and exterior construction must be completed within eighteen (18) months after construction is started. No residence shall be occupied un</w:t>
      </w:r>
      <w:r w:rsidR="00C27118" w:rsidRPr="00C73032">
        <w:rPr>
          <w:sz w:val="24"/>
        </w:rPr>
        <w:t xml:space="preserve">less all exterior construction </w:t>
      </w:r>
      <w:r w:rsidR="00373AE1" w:rsidRPr="00C73032">
        <w:rPr>
          <w:sz w:val="24"/>
        </w:rPr>
        <w:t>on  the residence is</w:t>
      </w:r>
      <w:r w:rsidR="00373AE1" w:rsidRPr="00C73032">
        <w:rPr>
          <w:spacing w:val="-1"/>
          <w:sz w:val="24"/>
        </w:rPr>
        <w:t xml:space="preserve"> </w:t>
      </w:r>
      <w:r w:rsidR="00373AE1" w:rsidRPr="00C73032">
        <w:rPr>
          <w:sz w:val="24"/>
        </w:rPr>
        <w:t>complete.</w:t>
      </w:r>
    </w:p>
    <w:p w14:paraId="73080A08" w14:textId="77777777" w:rsidR="00F358F9" w:rsidRDefault="00F358F9" w:rsidP="00851B01">
      <w:pPr>
        <w:pStyle w:val="BodyText"/>
        <w:tabs>
          <w:tab w:val="left" w:pos="360"/>
          <w:tab w:val="left" w:pos="4500"/>
        </w:tabs>
        <w:spacing w:before="7"/>
      </w:pPr>
    </w:p>
    <w:p w14:paraId="5F0C9D3D" w14:textId="13D54971" w:rsidR="00F358F9" w:rsidRPr="00513570" w:rsidRDefault="00C73032" w:rsidP="00513570">
      <w:pPr>
        <w:tabs>
          <w:tab w:val="left" w:pos="360"/>
          <w:tab w:val="left" w:pos="4500"/>
        </w:tabs>
        <w:ind w:right="426"/>
        <w:jc w:val="both"/>
        <w:rPr>
          <w:sz w:val="24"/>
        </w:rPr>
      </w:pPr>
      <w:r>
        <w:rPr>
          <w:sz w:val="24"/>
        </w:rPr>
        <w:tab/>
        <w:t xml:space="preserve">4.  </w:t>
      </w:r>
      <w:r>
        <w:rPr>
          <w:w w:val="105"/>
          <w:sz w:val="23"/>
        </w:rPr>
        <w:t xml:space="preserve"> </w:t>
      </w:r>
      <w:r w:rsidR="00373AE1" w:rsidRPr="00851B01">
        <w:rPr>
          <w:w w:val="105"/>
          <w:sz w:val="23"/>
        </w:rPr>
        <w:t>No dirt, sand, rock, gravel, caliche or similar materials may be removed from the</w:t>
      </w:r>
      <w:r w:rsidR="00373AE1" w:rsidRPr="00851B01">
        <w:rPr>
          <w:spacing w:val="-2"/>
          <w:w w:val="105"/>
          <w:sz w:val="23"/>
        </w:rPr>
        <w:t xml:space="preserve"> </w:t>
      </w:r>
      <w:r w:rsidR="00373AE1" w:rsidRPr="00851B01">
        <w:rPr>
          <w:w w:val="105"/>
          <w:sz w:val="23"/>
        </w:rPr>
        <w:t>Property.</w:t>
      </w:r>
    </w:p>
    <w:p w14:paraId="01F90521" w14:textId="77777777" w:rsidR="00F358F9" w:rsidRDefault="00F358F9" w:rsidP="00851B01">
      <w:pPr>
        <w:pStyle w:val="BodyText"/>
        <w:tabs>
          <w:tab w:val="left" w:pos="360"/>
          <w:tab w:val="left" w:pos="4500"/>
        </w:tabs>
        <w:rPr>
          <w:sz w:val="25"/>
        </w:rPr>
      </w:pPr>
    </w:p>
    <w:p w14:paraId="49467FE8" w14:textId="5F068CC7" w:rsidR="00F358F9" w:rsidRPr="00C73032" w:rsidRDefault="00C73032" w:rsidP="00C73032">
      <w:pPr>
        <w:tabs>
          <w:tab w:val="left" w:pos="360"/>
          <w:tab w:val="left" w:pos="482"/>
          <w:tab w:val="left" w:pos="4500"/>
        </w:tabs>
        <w:spacing w:line="252" w:lineRule="auto"/>
        <w:ind w:right="459"/>
        <w:jc w:val="both"/>
        <w:rPr>
          <w:sz w:val="23"/>
        </w:rPr>
      </w:pPr>
      <w:r>
        <w:rPr>
          <w:w w:val="105"/>
          <w:sz w:val="23"/>
        </w:rPr>
        <w:tab/>
      </w:r>
      <w:r w:rsidR="00513570">
        <w:rPr>
          <w:w w:val="105"/>
          <w:sz w:val="23"/>
        </w:rPr>
        <w:t>5</w:t>
      </w:r>
      <w:r>
        <w:rPr>
          <w:w w:val="105"/>
          <w:sz w:val="23"/>
        </w:rPr>
        <w:t xml:space="preserve">.  </w:t>
      </w:r>
      <w:r w:rsidR="00373AE1" w:rsidRPr="00C73032">
        <w:rPr>
          <w:w w:val="105"/>
          <w:sz w:val="23"/>
        </w:rPr>
        <w:t>No noxious or offensive activity shall be carried on upon the Property. Nor shall anything be done thereon which may be or become a nuisance to the</w:t>
      </w:r>
      <w:r w:rsidR="00373AE1" w:rsidRPr="00C73032">
        <w:rPr>
          <w:spacing w:val="7"/>
          <w:w w:val="105"/>
          <w:sz w:val="23"/>
        </w:rPr>
        <w:t xml:space="preserve"> </w:t>
      </w:r>
      <w:r w:rsidR="00373AE1" w:rsidRPr="00C73032">
        <w:rPr>
          <w:w w:val="105"/>
          <w:sz w:val="23"/>
        </w:rPr>
        <w:t>neighborhood.</w:t>
      </w:r>
    </w:p>
    <w:p w14:paraId="30A5B49C" w14:textId="77777777" w:rsidR="00F358F9" w:rsidRDefault="00F358F9" w:rsidP="00851B01">
      <w:pPr>
        <w:pStyle w:val="BodyText"/>
        <w:tabs>
          <w:tab w:val="left" w:pos="360"/>
          <w:tab w:val="left" w:pos="4500"/>
        </w:tabs>
        <w:spacing w:before="5"/>
      </w:pPr>
    </w:p>
    <w:p w14:paraId="600EA088" w14:textId="367D3C4C" w:rsidR="00F358F9" w:rsidRPr="00C73032" w:rsidRDefault="00C73032" w:rsidP="00C73032">
      <w:pPr>
        <w:tabs>
          <w:tab w:val="left" w:pos="360"/>
          <w:tab w:val="left" w:pos="482"/>
          <w:tab w:val="left" w:pos="4500"/>
        </w:tabs>
        <w:spacing w:line="252" w:lineRule="auto"/>
        <w:ind w:right="448"/>
        <w:jc w:val="both"/>
        <w:rPr>
          <w:sz w:val="23"/>
        </w:rPr>
      </w:pPr>
      <w:r>
        <w:rPr>
          <w:w w:val="105"/>
          <w:sz w:val="23"/>
        </w:rPr>
        <w:tab/>
      </w:r>
      <w:r w:rsidR="00513570">
        <w:rPr>
          <w:w w:val="105"/>
          <w:sz w:val="23"/>
        </w:rPr>
        <w:t>6</w:t>
      </w:r>
      <w:r>
        <w:rPr>
          <w:w w:val="105"/>
          <w:sz w:val="23"/>
        </w:rPr>
        <w:t xml:space="preserve">.  </w:t>
      </w:r>
      <w:r w:rsidR="00373AE1" w:rsidRPr="00C73032">
        <w:rPr>
          <w:w w:val="105"/>
          <w:sz w:val="23"/>
        </w:rPr>
        <w:t>The Property shall not be used or maintained as a dumping ground for rubbish or trash and no garbage or other waste shall be kept except in sanitary containers. Trash and waste shall not be burned on the Property but shall be removed by the owner using a commercial trash pick-up service or by the owner himself removing the trash or waste from the</w:t>
      </w:r>
      <w:r w:rsidR="00373AE1" w:rsidRPr="00C73032">
        <w:rPr>
          <w:spacing w:val="-18"/>
          <w:w w:val="105"/>
          <w:sz w:val="23"/>
        </w:rPr>
        <w:t xml:space="preserve"> </w:t>
      </w:r>
      <w:r w:rsidR="00373AE1" w:rsidRPr="00C73032">
        <w:rPr>
          <w:w w:val="105"/>
          <w:sz w:val="23"/>
        </w:rPr>
        <w:t>Property.</w:t>
      </w:r>
    </w:p>
    <w:p w14:paraId="2C3175C5" w14:textId="77777777" w:rsidR="00F358F9" w:rsidRDefault="00F358F9" w:rsidP="00851B01">
      <w:pPr>
        <w:pStyle w:val="BodyText"/>
        <w:tabs>
          <w:tab w:val="left" w:pos="360"/>
          <w:tab w:val="left" w:pos="4500"/>
        </w:tabs>
        <w:spacing w:before="9"/>
        <w:rPr>
          <w:sz w:val="23"/>
        </w:rPr>
      </w:pPr>
    </w:p>
    <w:p w14:paraId="007FE3C8" w14:textId="0D441655" w:rsidR="00F358F9" w:rsidRPr="00C73032" w:rsidRDefault="00C73032" w:rsidP="00C73032">
      <w:pPr>
        <w:tabs>
          <w:tab w:val="left" w:pos="360"/>
          <w:tab w:val="left" w:pos="492"/>
          <w:tab w:val="left" w:pos="4500"/>
        </w:tabs>
        <w:spacing w:before="1" w:line="249" w:lineRule="auto"/>
        <w:ind w:right="452"/>
        <w:jc w:val="both"/>
        <w:rPr>
          <w:sz w:val="23"/>
        </w:rPr>
      </w:pPr>
      <w:r>
        <w:rPr>
          <w:w w:val="105"/>
          <w:sz w:val="23"/>
        </w:rPr>
        <w:tab/>
      </w:r>
      <w:r w:rsidR="00513570">
        <w:rPr>
          <w:w w:val="105"/>
          <w:sz w:val="23"/>
        </w:rPr>
        <w:t>7</w:t>
      </w:r>
      <w:r>
        <w:rPr>
          <w:w w:val="105"/>
          <w:sz w:val="23"/>
        </w:rPr>
        <w:t xml:space="preserve">.  </w:t>
      </w:r>
      <w:r w:rsidR="00373AE1" w:rsidRPr="00C73032">
        <w:rPr>
          <w:w w:val="105"/>
          <w:sz w:val="23"/>
        </w:rPr>
        <w:t>All residences and other improvements on the Property shall be kept in a good state of repair and</w:t>
      </w:r>
      <w:r w:rsidR="00373AE1" w:rsidRPr="00C73032">
        <w:rPr>
          <w:spacing w:val="2"/>
          <w:w w:val="105"/>
          <w:sz w:val="23"/>
        </w:rPr>
        <w:t xml:space="preserve"> </w:t>
      </w:r>
      <w:r w:rsidR="00373AE1" w:rsidRPr="00C73032">
        <w:rPr>
          <w:w w:val="105"/>
          <w:sz w:val="23"/>
        </w:rPr>
        <w:t>condition.</w:t>
      </w:r>
    </w:p>
    <w:p w14:paraId="455221A2" w14:textId="77777777" w:rsidR="00F358F9" w:rsidRDefault="00F358F9" w:rsidP="00851B01">
      <w:pPr>
        <w:pStyle w:val="BodyText"/>
        <w:tabs>
          <w:tab w:val="left" w:pos="360"/>
          <w:tab w:val="left" w:pos="4500"/>
        </w:tabs>
        <w:spacing w:before="5"/>
      </w:pPr>
    </w:p>
    <w:p w14:paraId="7AE1239C" w14:textId="1ADF0D84" w:rsidR="00F358F9" w:rsidRPr="00C73032" w:rsidRDefault="00C73032" w:rsidP="00C73032">
      <w:pPr>
        <w:tabs>
          <w:tab w:val="left" w:pos="360"/>
          <w:tab w:val="left" w:pos="651"/>
          <w:tab w:val="left" w:pos="4500"/>
        </w:tabs>
        <w:spacing w:line="252" w:lineRule="auto"/>
        <w:ind w:right="447"/>
        <w:jc w:val="both"/>
        <w:rPr>
          <w:sz w:val="23"/>
        </w:rPr>
      </w:pPr>
      <w:r>
        <w:rPr>
          <w:w w:val="105"/>
          <w:sz w:val="23"/>
        </w:rPr>
        <w:tab/>
      </w:r>
      <w:r w:rsidR="00513570">
        <w:rPr>
          <w:w w:val="105"/>
          <w:sz w:val="23"/>
        </w:rPr>
        <w:t>8</w:t>
      </w:r>
      <w:r>
        <w:rPr>
          <w:w w:val="105"/>
          <w:sz w:val="23"/>
        </w:rPr>
        <w:t xml:space="preserve">.  </w:t>
      </w:r>
      <w:r w:rsidR="00373AE1" w:rsidRPr="00C73032">
        <w:rPr>
          <w:w w:val="105"/>
          <w:sz w:val="23"/>
        </w:rPr>
        <w:t>All domestic animals shall be contained within the boundaries of the Property or in the control of a responsible</w:t>
      </w:r>
      <w:r w:rsidR="00373AE1" w:rsidRPr="00C73032">
        <w:rPr>
          <w:spacing w:val="8"/>
          <w:w w:val="105"/>
          <w:sz w:val="23"/>
        </w:rPr>
        <w:t xml:space="preserve"> </w:t>
      </w:r>
      <w:r w:rsidR="00373AE1" w:rsidRPr="00C73032">
        <w:rPr>
          <w:w w:val="105"/>
          <w:sz w:val="23"/>
        </w:rPr>
        <w:t>individual.</w:t>
      </w:r>
    </w:p>
    <w:p w14:paraId="2A200239" w14:textId="77777777" w:rsidR="00F358F9" w:rsidRDefault="00F358F9" w:rsidP="00851B01">
      <w:pPr>
        <w:pStyle w:val="BodyText"/>
        <w:tabs>
          <w:tab w:val="left" w:pos="360"/>
          <w:tab w:val="left" w:pos="4500"/>
        </w:tabs>
      </w:pPr>
    </w:p>
    <w:p w14:paraId="29020393" w14:textId="31F02D39" w:rsidR="00F358F9" w:rsidRPr="00C73032" w:rsidRDefault="00C73032" w:rsidP="00C73032">
      <w:pPr>
        <w:tabs>
          <w:tab w:val="left" w:pos="360"/>
          <w:tab w:val="left" w:pos="612"/>
          <w:tab w:val="left" w:pos="4500"/>
        </w:tabs>
        <w:spacing w:before="1" w:line="252" w:lineRule="auto"/>
        <w:ind w:right="440"/>
        <w:jc w:val="both"/>
        <w:rPr>
          <w:sz w:val="23"/>
        </w:rPr>
      </w:pPr>
      <w:r>
        <w:rPr>
          <w:w w:val="105"/>
          <w:sz w:val="23"/>
        </w:rPr>
        <w:tab/>
      </w:r>
      <w:r w:rsidR="00513570">
        <w:rPr>
          <w:w w:val="105"/>
          <w:sz w:val="23"/>
        </w:rPr>
        <w:t>9</w:t>
      </w:r>
      <w:r>
        <w:rPr>
          <w:w w:val="105"/>
          <w:sz w:val="23"/>
        </w:rPr>
        <w:t xml:space="preserve">.  </w:t>
      </w:r>
      <w:r w:rsidR="00373AE1" w:rsidRPr="00C73032">
        <w:rPr>
          <w:w w:val="105"/>
          <w:sz w:val="23"/>
        </w:rPr>
        <w:t>No outside, open, or pit type toilet shall be allowed on the Property and all plumbing shall be connected to an approved septic or sewer system. All septic and sewage disposal systems must comply with the requirements, rules and regulations of the appropriate governing</w:t>
      </w:r>
      <w:r w:rsidR="00373AE1" w:rsidRPr="00C73032">
        <w:rPr>
          <w:spacing w:val="16"/>
          <w:w w:val="105"/>
          <w:sz w:val="23"/>
        </w:rPr>
        <w:t xml:space="preserve"> </w:t>
      </w:r>
      <w:r w:rsidR="00373AE1" w:rsidRPr="00C73032">
        <w:rPr>
          <w:w w:val="105"/>
          <w:sz w:val="23"/>
        </w:rPr>
        <w:t>agencies.</w:t>
      </w:r>
    </w:p>
    <w:p w14:paraId="4D4FE117" w14:textId="77777777" w:rsidR="00F358F9" w:rsidRDefault="00F358F9" w:rsidP="00851B01">
      <w:pPr>
        <w:pStyle w:val="BodyText"/>
        <w:tabs>
          <w:tab w:val="left" w:pos="360"/>
          <w:tab w:val="left" w:pos="4500"/>
        </w:tabs>
        <w:spacing w:before="1"/>
      </w:pPr>
    </w:p>
    <w:p w14:paraId="0C7AFC29" w14:textId="3677AD75" w:rsidR="00F358F9" w:rsidRPr="00C73032" w:rsidRDefault="00C73032" w:rsidP="00C73032">
      <w:pPr>
        <w:tabs>
          <w:tab w:val="left" w:pos="360"/>
          <w:tab w:val="left" w:pos="641"/>
          <w:tab w:val="left" w:pos="4500"/>
        </w:tabs>
        <w:spacing w:line="252" w:lineRule="auto"/>
        <w:ind w:right="438"/>
        <w:jc w:val="both"/>
        <w:rPr>
          <w:sz w:val="23"/>
        </w:rPr>
      </w:pPr>
      <w:r>
        <w:rPr>
          <w:w w:val="105"/>
          <w:sz w:val="23"/>
        </w:rPr>
        <w:tab/>
        <w:t>1</w:t>
      </w:r>
      <w:r w:rsidR="00513570">
        <w:rPr>
          <w:w w:val="105"/>
          <w:sz w:val="23"/>
        </w:rPr>
        <w:t>0</w:t>
      </w:r>
      <w:r>
        <w:rPr>
          <w:w w:val="105"/>
          <w:sz w:val="23"/>
        </w:rPr>
        <w:t xml:space="preserve">.  </w:t>
      </w:r>
      <w:r w:rsidR="00373AE1" w:rsidRPr="00C73032">
        <w:rPr>
          <w:w w:val="105"/>
          <w:sz w:val="23"/>
        </w:rPr>
        <w:t>No structure of a temporary character, any tent, shack, garage, barn, unfinished residence, barn or other outbuilding shall, at any time, be used as a residence or dwelling, either temporarily or permanently. A travel trailer or motor home may be used as temporary living quarters during construction of a new home, for a maximum period of nine (9)</w:t>
      </w:r>
      <w:r w:rsidR="00373AE1" w:rsidRPr="00C73032">
        <w:rPr>
          <w:spacing w:val="-2"/>
          <w:w w:val="105"/>
          <w:sz w:val="23"/>
        </w:rPr>
        <w:t xml:space="preserve"> </w:t>
      </w:r>
      <w:r w:rsidR="00373AE1" w:rsidRPr="00C73032">
        <w:rPr>
          <w:w w:val="105"/>
          <w:sz w:val="23"/>
        </w:rPr>
        <w:t>months.</w:t>
      </w:r>
    </w:p>
    <w:p w14:paraId="65286B56" w14:textId="77777777" w:rsidR="00F358F9" w:rsidRDefault="00F358F9" w:rsidP="00851B01">
      <w:pPr>
        <w:pStyle w:val="BodyText"/>
        <w:tabs>
          <w:tab w:val="left" w:pos="360"/>
          <w:tab w:val="left" w:pos="4500"/>
        </w:tabs>
        <w:spacing w:before="2"/>
      </w:pPr>
    </w:p>
    <w:p w14:paraId="3F678C50" w14:textId="37E9BEBB" w:rsidR="00373AE1" w:rsidRDefault="00C73032" w:rsidP="00513570">
      <w:pPr>
        <w:tabs>
          <w:tab w:val="left" w:pos="360"/>
          <w:tab w:val="left" w:pos="631"/>
          <w:tab w:val="left" w:pos="4500"/>
        </w:tabs>
        <w:spacing w:line="252" w:lineRule="auto"/>
        <w:ind w:right="428"/>
        <w:jc w:val="both"/>
        <w:rPr>
          <w:w w:val="105"/>
          <w:sz w:val="23"/>
        </w:rPr>
      </w:pPr>
      <w:r>
        <w:rPr>
          <w:w w:val="105"/>
          <w:sz w:val="23"/>
        </w:rPr>
        <w:tab/>
      </w:r>
    </w:p>
    <w:p w14:paraId="027EB694" w14:textId="43EF6E58" w:rsidR="00F358F9" w:rsidRDefault="00C73032" w:rsidP="00373AE1">
      <w:pPr>
        <w:tabs>
          <w:tab w:val="left" w:pos="360"/>
          <w:tab w:val="left" w:pos="636"/>
          <w:tab w:val="left" w:pos="4500"/>
        </w:tabs>
        <w:spacing w:before="1" w:line="252" w:lineRule="auto"/>
        <w:ind w:right="418"/>
        <w:jc w:val="both"/>
      </w:pPr>
      <w:r>
        <w:rPr>
          <w:w w:val="105"/>
          <w:sz w:val="23"/>
        </w:rPr>
        <w:tab/>
        <w:t>1</w:t>
      </w:r>
      <w:r w:rsidR="00513570">
        <w:rPr>
          <w:w w:val="105"/>
          <w:sz w:val="23"/>
        </w:rPr>
        <w:t>1</w:t>
      </w:r>
      <w:r>
        <w:rPr>
          <w:w w:val="105"/>
          <w:sz w:val="23"/>
        </w:rPr>
        <w:t xml:space="preserve">.  </w:t>
      </w:r>
      <w:r w:rsidR="00373AE1" w:rsidRPr="00C73032">
        <w:rPr>
          <w:w w:val="105"/>
          <w:sz w:val="23"/>
        </w:rPr>
        <w:t>No junk yards, repair yards or wrecking yards shall be located on the Property. Any vehicle in a state of disrepair or which is unlicensed or unregistered that is placed on the Property for more than two (2) weeks shall constitute a "junk yard" except when stored in a garage or building. All vehicles on the Property must have current licenses and registration and be</w:t>
      </w:r>
      <w:r w:rsidR="00373AE1" w:rsidRPr="00C73032">
        <w:rPr>
          <w:spacing w:val="41"/>
          <w:w w:val="105"/>
          <w:sz w:val="23"/>
        </w:rPr>
        <w:t xml:space="preserve"> </w:t>
      </w:r>
      <w:r w:rsidR="00373AE1" w:rsidRPr="00C73032">
        <w:rPr>
          <w:w w:val="105"/>
          <w:sz w:val="23"/>
        </w:rPr>
        <w:t>in</w:t>
      </w:r>
      <w:r w:rsidR="00373AE1">
        <w:rPr>
          <w:w w:val="105"/>
          <w:sz w:val="23"/>
        </w:rPr>
        <w:t xml:space="preserve"> </w:t>
      </w:r>
      <w:r w:rsidR="00373AE1">
        <w:t>regular use.</w:t>
      </w:r>
    </w:p>
    <w:p w14:paraId="522EF341" w14:textId="77777777" w:rsidR="00F358F9" w:rsidRDefault="00F358F9" w:rsidP="00851B01">
      <w:pPr>
        <w:pStyle w:val="BodyText"/>
        <w:tabs>
          <w:tab w:val="left" w:pos="360"/>
          <w:tab w:val="left" w:pos="4500"/>
        </w:tabs>
      </w:pPr>
    </w:p>
    <w:p w14:paraId="6E36D3E3" w14:textId="7CDD08DF" w:rsidR="00F358F9" w:rsidRPr="00C73032" w:rsidRDefault="00C73032" w:rsidP="00C73032">
      <w:pPr>
        <w:tabs>
          <w:tab w:val="left" w:pos="360"/>
          <w:tab w:val="left" w:pos="579"/>
          <w:tab w:val="left" w:pos="4500"/>
        </w:tabs>
        <w:spacing w:before="1" w:line="244" w:lineRule="auto"/>
        <w:ind w:right="464"/>
        <w:jc w:val="both"/>
        <w:rPr>
          <w:sz w:val="24"/>
        </w:rPr>
      </w:pPr>
      <w:r>
        <w:rPr>
          <w:sz w:val="24"/>
        </w:rPr>
        <w:tab/>
        <w:t>1</w:t>
      </w:r>
      <w:r w:rsidR="00513570">
        <w:rPr>
          <w:sz w:val="24"/>
        </w:rPr>
        <w:t>2</w:t>
      </w:r>
      <w:r>
        <w:rPr>
          <w:sz w:val="24"/>
        </w:rPr>
        <w:t xml:space="preserve">.  </w:t>
      </w:r>
      <w:r w:rsidR="00373AE1" w:rsidRPr="00C73032">
        <w:rPr>
          <w:sz w:val="24"/>
        </w:rPr>
        <w:t>No commercial signs of any kind shall be displayed in public view on the Property except for signs advertising that the Property is available for sale or rent. In the latter event, only one sign not more than 10 square feet may be placed on any single parcel of the Property for advertising purposes.</w:t>
      </w:r>
    </w:p>
    <w:p w14:paraId="486BA30D" w14:textId="77777777" w:rsidR="00C73032" w:rsidRDefault="00C73032" w:rsidP="00C73032">
      <w:pPr>
        <w:tabs>
          <w:tab w:val="left" w:pos="360"/>
          <w:tab w:val="left" w:pos="597"/>
          <w:tab w:val="left" w:pos="4500"/>
        </w:tabs>
        <w:spacing w:line="242" w:lineRule="auto"/>
        <w:ind w:left="270" w:right="460"/>
        <w:jc w:val="both"/>
        <w:rPr>
          <w:sz w:val="23"/>
          <w:szCs w:val="24"/>
        </w:rPr>
      </w:pPr>
    </w:p>
    <w:p w14:paraId="2EF32E7D" w14:textId="77777777" w:rsidR="0058170B" w:rsidRDefault="00C73032" w:rsidP="00C73032">
      <w:pPr>
        <w:tabs>
          <w:tab w:val="left" w:pos="360"/>
          <w:tab w:val="left" w:pos="597"/>
          <w:tab w:val="left" w:pos="4500"/>
        </w:tabs>
        <w:spacing w:line="242" w:lineRule="auto"/>
        <w:ind w:right="460"/>
        <w:jc w:val="both"/>
        <w:rPr>
          <w:sz w:val="23"/>
          <w:szCs w:val="24"/>
        </w:rPr>
      </w:pPr>
      <w:r>
        <w:rPr>
          <w:sz w:val="23"/>
          <w:szCs w:val="24"/>
        </w:rPr>
        <w:tab/>
      </w:r>
    </w:p>
    <w:p w14:paraId="645AFFAA" w14:textId="625D437E" w:rsidR="00F358F9" w:rsidRPr="00C73032" w:rsidRDefault="00C73032" w:rsidP="00C73032">
      <w:pPr>
        <w:tabs>
          <w:tab w:val="left" w:pos="360"/>
          <w:tab w:val="left" w:pos="597"/>
          <w:tab w:val="left" w:pos="4500"/>
        </w:tabs>
        <w:spacing w:line="242" w:lineRule="auto"/>
        <w:ind w:right="460"/>
        <w:jc w:val="both"/>
        <w:rPr>
          <w:sz w:val="24"/>
        </w:rPr>
      </w:pPr>
      <w:r>
        <w:rPr>
          <w:sz w:val="23"/>
          <w:szCs w:val="24"/>
        </w:rPr>
        <w:t>1</w:t>
      </w:r>
      <w:r w:rsidR="00513570">
        <w:rPr>
          <w:sz w:val="23"/>
          <w:szCs w:val="24"/>
        </w:rPr>
        <w:t>3</w:t>
      </w:r>
      <w:r>
        <w:rPr>
          <w:sz w:val="23"/>
          <w:szCs w:val="24"/>
        </w:rPr>
        <w:t xml:space="preserve">.  </w:t>
      </w:r>
      <w:r w:rsidR="00373AE1" w:rsidRPr="00C73032">
        <w:rPr>
          <w:sz w:val="24"/>
        </w:rPr>
        <w:t>The property and improvements thereon shall not be used for any purpose that is in violation of any environmental</w:t>
      </w:r>
      <w:r w:rsidR="00373AE1" w:rsidRPr="00C73032">
        <w:rPr>
          <w:spacing w:val="15"/>
          <w:sz w:val="24"/>
        </w:rPr>
        <w:t xml:space="preserve"> </w:t>
      </w:r>
      <w:r w:rsidR="00373AE1" w:rsidRPr="00C73032">
        <w:rPr>
          <w:sz w:val="24"/>
        </w:rPr>
        <w:t>law.</w:t>
      </w:r>
    </w:p>
    <w:p w14:paraId="120F03B6" w14:textId="77777777" w:rsidR="00C73032" w:rsidRDefault="00C73032" w:rsidP="00C73032">
      <w:pPr>
        <w:tabs>
          <w:tab w:val="left" w:pos="360"/>
          <w:tab w:val="left" w:pos="603"/>
          <w:tab w:val="left" w:pos="4500"/>
        </w:tabs>
        <w:spacing w:line="242" w:lineRule="auto"/>
        <w:ind w:left="270" w:right="443"/>
        <w:jc w:val="both"/>
        <w:rPr>
          <w:sz w:val="23"/>
          <w:szCs w:val="24"/>
        </w:rPr>
      </w:pPr>
    </w:p>
    <w:p w14:paraId="54CEB9BF" w14:textId="424B3299" w:rsidR="00237CCE" w:rsidRPr="00B92B16" w:rsidRDefault="00B92B16" w:rsidP="00C73032">
      <w:pPr>
        <w:tabs>
          <w:tab w:val="left" w:pos="360"/>
          <w:tab w:val="left" w:pos="603"/>
          <w:tab w:val="left" w:pos="4500"/>
        </w:tabs>
        <w:spacing w:line="242" w:lineRule="auto"/>
        <w:ind w:right="443"/>
        <w:jc w:val="both"/>
        <w:rPr>
          <w:color w:val="000000" w:themeColor="text1"/>
          <w:sz w:val="24"/>
        </w:rPr>
      </w:pPr>
      <w:r w:rsidRPr="00B92B16">
        <w:rPr>
          <w:color w:val="000000" w:themeColor="text1"/>
          <w:sz w:val="24"/>
        </w:rPr>
        <w:t>1</w:t>
      </w:r>
      <w:r w:rsidR="00513570">
        <w:rPr>
          <w:color w:val="000000" w:themeColor="text1"/>
          <w:sz w:val="24"/>
        </w:rPr>
        <w:t>4</w:t>
      </w:r>
      <w:r w:rsidRPr="00B92B16">
        <w:rPr>
          <w:color w:val="000000" w:themeColor="text1"/>
          <w:sz w:val="24"/>
        </w:rPr>
        <w:t>. There are no restrictions against hunting or the lawful discharge of firearms other than laws and regulations as dictated by Lampasas County.</w:t>
      </w:r>
    </w:p>
    <w:p w14:paraId="6AEC82DE" w14:textId="77777777" w:rsidR="00DE16D8" w:rsidRDefault="00DE16D8" w:rsidP="00C73032">
      <w:pPr>
        <w:tabs>
          <w:tab w:val="left" w:pos="360"/>
          <w:tab w:val="left" w:pos="603"/>
          <w:tab w:val="left" w:pos="4500"/>
        </w:tabs>
        <w:spacing w:line="242" w:lineRule="auto"/>
        <w:ind w:right="443"/>
        <w:jc w:val="both"/>
        <w:rPr>
          <w:sz w:val="24"/>
        </w:rPr>
      </w:pPr>
    </w:p>
    <w:p w14:paraId="0E656813" w14:textId="77777777" w:rsidR="00F358F9" w:rsidRPr="00C73032" w:rsidRDefault="00C73032" w:rsidP="00851B01">
      <w:pPr>
        <w:pStyle w:val="ListParagraph"/>
        <w:numPr>
          <w:ilvl w:val="0"/>
          <w:numId w:val="9"/>
        </w:numPr>
        <w:tabs>
          <w:tab w:val="left" w:pos="360"/>
          <w:tab w:val="left" w:pos="1700"/>
          <w:tab w:val="left" w:pos="4500"/>
        </w:tabs>
        <w:ind w:left="0" w:hanging="1463"/>
        <w:jc w:val="both"/>
        <w:rPr>
          <w:rFonts w:ascii="Courier New"/>
          <w:b/>
          <w:sz w:val="27"/>
        </w:rPr>
      </w:pPr>
      <w:r w:rsidRPr="00C73032">
        <w:rPr>
          <w:b/>
          <w:w w:val="105"/>
          <w:sz w:val="24"/>
        </w:rPr>
        <w:t xml:space="preserve">C.  </w:t>
      </w:r>
      <w:r w:rsidR="00373AE1" w:rsidRPr="00C73032">
        <w:rPr>
          <w:b/>
          <w:w w:val="105"/>
          <w:sz w:val="24"/>
        </w:rPr>
        <w:t>Exceptions</w:t>
      </w:r>
    </w:p>
    <w:p w14:paraId="63566A41" w14:textId="77777777" w:rsidR="001B571C" w:rsidRDefault="00C73032" w:rsidP="00851B01">
      <w:pPr>
        <w:pStyle w:val="BodyText"/>
        <w:tabs>
          <w:tab w:val="left" w:pos="360"/>
          <w:tab w:val="left" w:pos="4500"/>
        </w:tabs>
        <w:spacing w:before="238" w:line="242" w:lineRule="auto"/>
        <w:ind w:right="431" w:firstLine="3"/>
        <w:jc w:val="both"/>
      </w:pPr>
      <w:r>
        <w:tab/>
      </w:r>
      <w:r w:rsidR="00373AE1">
        <w:t xml:space="preserve">1. </w:t>
      </w:r>
      <w:r>
        <w:t xml:space="preserve"> </w:t>
      </w:r>
      <w:r w:rsidR="00DE16D8">
        <w:t>None</w:t>
      </w:r>
    </w:p>
    <w:p w14:paraId="05373927" w14:textId="77777777" w:rsidR="00F358F9" w:rsidRDefault="00F358F9" w:rsidP="00851B01">
      <w:pPr>
        <w:pStyle w:val="BodyText"/>
        <w:tabs>
          <w:tab w:val="left" w:pos="360"/>
          <w:tab w:val="left" w:pos="4500"/>
        </w:tabs>
        <w:spacing w:before="3"/>
      </w:pPr>
    </w:p>
    <w:p w14:paraId="3298321C" w14:textId="77777777" w:rsidR="00562ED1" w:rsidRDefault="00562ED1" w:rsidP="00851B01">
      <w:pPr>
        <w:pStyle w:val="BodyText"/>
        <w:tabs>
          <w:tab w:val="left" w:pos="360"/>
          <w:tab w:val="left" w:pos="4500"/>
        </w:tabs>
        <w:spacing w:before="3"/>
      </w:pPr>
    </w:p>
    <w:p w14:paraId="13C724B5" w14:textId="4B266784" w:rsidR="00F358F9" w:rsidRPr="0058170B" w:rsidRDefault="00C73032" w:rsidP="00851B01">
      <w:pPr>
        <w:pStyle w:val="ListParagraph"/>
        <w:numPr>
          <w:ilvl w:val="0"/>
          <w:numId w:val="9"/>
        </w:numPr>
        <w:tabs>
          <w:tab w:val="left" w:pos="360"/>
          <w:tab w:val="left" w:pos="1716"/>
          <w:tab w:val="left" w:pos="4500"/>
        </w:tabs>
        <w:ind w:left="0" w:hanging="1474"/>
        <w:jc w:val="both"/>
        <w:rPr>
          <w:rFonts w:ascii="Courier New"/>
          <w:b/>
          <w:sz w:val="27"/>
        </w:rPr>
      </w:pPr>
      <w:r w:rsidRPr="00C73032">
        <w:rPr>
          <w:b/>
          <w:w w:val="105"/>
          <w:sz w:val="24"/>
        </w:rPr>
        <w:t xml:space="preserve">D.  </w:t>
      </w:r>
      <w:r w:rsidR="00373AE1" w:rsidRPr="00C73032">
        <w:rPr>
          <w:b/>
          <w:w w:val="105"/>
          <w:sz w:val="24"/>
        </w:rPr>
        <w:t>General</w:t>
      </w:r>
      <w:r w:rsidR="00373AE1" w:rsidRPr="00C73032">
        <w:rPr>
          <w:b/>
          <w:spacing w:val="-3"/>
          <w:w w:val="105"/>
          <w:sz w:val="24"/>
        </w:rPr>
        <w:t xml:space="preserve"> </w:t>
      </w:r>
      <w:r w:rsidR="00373AE1" w:rsidRPr="00C73032">
        <w:rPr>
          <w:b/>
          <w:w w:val="105"/>
          <w:sz w:val="24"/>
        </w:rPr>
        <w:t>Provisions</w:t>
      </w:r>
    </w:p>
    <w:p w14:paraId="1B5DFDCF" w14:textId="77777777" w:rsidR="0058170B" w:rsidRPr="0058170B" w:rsidRDefault="0058170B" w:rsidP="0058170B">
      <w:pPr>
        <w:tabs>
          <w:tab w:val="left" w:pos="360"/>
          <w:tab w:val="left" w:pos="1716"/>
          <w:tab w:val="left" w:pos="4500"/>
        </w:tabs>
        <w:jc w:val="both"/>
        <w:rPr>
          <w:rFonts w:ascii="Courier New"/>
          <w:b/>
          <w:sz w:val="27"/>
        </w:rPr>
      </w:pPr>
    </w:p>
    <w:p w14:paraId="09E042D3" w14:textId="52176A63" w:rsidR="00F358F9" w:rsidRPr="0058170B" w:rsidRDefault="0058170B" w:rsidP="0058170B">
      <w:pPr>
        <w:pStyle w:val="ListParagraph"/>
        <w:numPr>
          <w:ilvl w:val="0"/>
          <w:numId w:val="9"/>
        </w:numPr>
        <w:tabs>
          <w:tab w:val="left" w:pos="360"/>
          <w:tab w:val="left" w:pos="1716"/>
          <w:tab w:val="left" w:pos="4500"/>
        </w:tabs>
        <w:ind w:left="0" w:hanging="1474"/>
        <w:jc w:val="both"/>
        <w:rPr>
          <w:rFonts w:ascii="Courier New"/>
          <w:bCs/>
          <w:sz w:val="27"/>
        </w:rPr>
      </w:pPr>
      <w:r w:rsidRPr="0058170B">
        <w:rPr>
          <w:bCs/>
          <w:w w:val="105"/>
          <w:sz w:val="24"/>
        </w:rPr>
        <w:t xml:space="preserve">1. </w:t>
      </w:r>
      <w:r w:rsidR="00373AE1" w:rsidRPr="0058170B">
        <w:rPr>
          <w:i/>
          <w:sz w:val="24"/>
        </w:rPr>
        <w:t xml:space="preserve">No Waiver. </w:t>
      </w:r>
      <w:r w:rsidR="00373AE1" w:rsidRPr="0058170B">
        <w:rPr>
          <w:sz w:val="24"/>
        </w:rPr>
        <w:t xml:space="preserve">Any owner of any portions of the Property or any owner of any portion of the </w:t>
      </w:r>
      <w:r w:rsidR="00373AE1" w:rsidRPr="0058170B">
        <w:rPr>
          <w:i/>
          <w:sz w:val="24"/>
        </w:rPr>
        <w:t>Parent Tract</w:t>
      </w:r>
      <w:r w:rsidR="00373AE1" w:rsidRPr="0058170B">
        <w:rPr>
          <w:sz w:val="24"/>
        </w:rPr>
        <w:t xml:space="preserve"> shall have the right to enforce, by any proceeding at law or in equity, all restrictions, covenants and conditions imposed herein. Failure to enforce any covenant or restriction or condition shall not be deemed a waiver of the right of enforcement either with respect to the violation in question or any other violation. All waivers must be in writing and signed by the  party to be bound. Failure by an Owner to enforce this Declaration is not a</w:t>
      </w:r>
      <w:r w:rsidR="00373AE1" w:rsidRPr="0058170B">
        <w:rPr>
          <w:spacing w:val="26"/>
          <w:sz w:val="24"/>
        </w:rPr>
        <w:t xml:space="preserve"> </w:t>
      </w:r>
      <w:r w:rsidR="00373AE1" w:rsidRPr="0058170B">
        <w:rPr>
          <w:sz w:val="24"/>
        </w:rPr>
        <w:t>waiver.</w:t>
      </w:r>
    </w:p>
    <w:p w14:paraId="7B7045E8" w14:textId="77777777" w:rsidR="00F358F9" w:rsidRDefault="00F358F9" w:rsidP="00851B01">
      <w:pPr>
        <w:pStyle w:val="BodyText"/>
        <w:tabs>
          <w:tab w:val="left" w:pos="360"/>
          <w:tab w:val="left" w:pos="4500"/>
        </w:tabs>
        <w:spacing w:before="5"/>
        <w:rPr>
          <w:sz w:val="23"/>
        </w:rPr>
      </w:pPr>
    </w:p>
    <w:p w14:paraId="1D36CA66" w14:textId="3D1CA124" w:rsidR="00F358F9" w:rsidRPr="00C73032" w:rsidRDefault="00513570" w:rsidP="0058170B">
      <w:pPr>
        <w:tabs>
          <w:tab w:val="left" w:pos="360"/>
          <w:tab w:val="left" w:pos="574"/>
          <w:tab w:val="left" w:pos="4500"/>
        </w:tabs>
        <w:spacing w:line="242" w:lineRule="auto"/>
        <w:ind w:right="401"/>
        <w:jc w:val="both"/>
        <w:rPr>
          <w:sz w:val="24"/>
        </w:rPr>
      </w:pPr>
      <w:r>
        <w:rPr>
          <w:sz w:val="24"/>
        </w:rPr>
        <w:t>2</w:t>
      </w:r>
      <w:r w:rsidR="00C73032" w:rsidRPr="00373AE1">
        <w:rPr>
          <w:sz w:val="24"/>
        </w:rPr>
        <w:t>.</w:t>
      </w:r>
      <w:r w:rsidR="00C73032">
        <w:rPr>
          <w:i/>
          <w:sz w:val="24"/>
        </w:rPr>
        <w:t xml:space="preserve">  </w:t>
      </w:r>
      <w:r w:rsidR="00373AE1" w:rsidRPr="00C73032">
        <w:rPr>
          <w:i/>
          <w:sz w:val="24"/>
        </w:rPr>
        <w:t xml:space="preserve">Corrections. </w:t>
      </w:r>
      <w:r w:rsidR="00373AE1" w:rsidRPr="00C73032">
        <w:rPr>
          <w:sz w:val="24"/>
        </w:rPr>
        <w:t>Declarant may correct typographical or grammatical errors, ambiguities, or inconsistencies contained in this Declaration, provided that any correction must not impair or affect a vested property right of any</w:t>
      </w:r>
      <w:r w:rsidR="00373AE1" w:rsidRPr="00C73032">
        <w:rPr>
          <w:spacing w:val="25"/>
          <w:sz w:val="24"/>
        </w:rPr>
        <w:t xml:space="preserve"> </w:t>
      </w:r>
      <w:r w:rsidR="00373AE1" w:rsidRPr="00C73032">
        <w:rPr>
          <w:sz w:val="24"/>
        </w:rPr>
        <w:t>Owner.</w:t>
      </w:r>
    </w:p>
    <w:p w14:paraId="59FF5AEF" w14:textId="77777777" w:rsidR="00F358F9" w:rsidRDefault="00F358F9" w:rsidP="00851B01">
      <w:pPr>
        <w:pStyle w:val="BodyText"/>
        <w:tabs>
          <w:tab w:val="left" w:pos="360"/>
          <w:tab w:val="left" w:pos="4500"/>
        </w:tabs>
        <w:spacing w:before="10"/>
        <w:rPr>
          <w:sz w:val="23"/>
        </w:rPr>
      </w:pPr>
    </w:p>
    <w:p w14:paraId="34505F49" w14:textId="25C2CC19" w:rsidR="001B571C" w:rsidRPr="001B571C" w:rsidRDefault="00513570" w:rsidP="00373AE1">
      <w:pPr>
        <w:tabs>
          <w:tab w:val="left" w:pos="360"/>
          <w:tab w:val="left" w:pos="4500"/>
        </w:tabs>
        <w:spacing w:line="242" w:lineRule="auto"/>
        <w:ind w:left="-21" w:right="393"/>
        <w:jc w:val="both"/>
        <w:rPr>
          <w:i/>
          <w:color w:val="FF0000"/>
          <w:sz w:val="24"/>
        </w:rPr>
      </w:pPr>
      <w:r>
        <w:rPr>
          <w:sz w:val="24"/>
        </w:rPr>
        <w:t>3</w:t>
      </w:r>
      <w:r w:rsidR="00C73032" w:rsidRPr="00373AE1">
        <w:rPr>
          <w:sz w:val="24"/>
        </w:rPr>
        <w:t>.</w:t>
      </w:r>
      <w:r w:rsidR="00C73032">
        <w:rPr>
          <w:i/>
          <w:sz w:val="24"/>
        </w:rPr>
        <w:t xml:space="preserve">  </w:t>
      </w:r>
      <w:r w:rsidR="00373AE1" w:rsidRPr="00C73032">
        <w:rPr>
          <w:i/>
          <w:sz w:val="24"/>
        </w:rPr>
        <w:t xml:space="preserve">Amendment. </w:t>
      </w:r>
      <w:r w:rsidR="00373AE1" w:rsidRPr="00C73032">
        <w:rPr>
          <w:sz w:val="24"/>
        </w:rPr>
        <w:t>This Declaration may be amended at any time by the</w:t>
      </w:r>
      <w:r>
        <w:rPr>
          <w:sz w:val="24"/>
        </w:rPr>
        <w:t xml:space="preserve"> owners</w:t>
      </w:r>
      <w:r w:rsidR="00562ED1">
        <w:rPr>
          <w:sz w:val="24"/>
        </w:rPr>
        <w:t>.</w:t>
      </w:r>
    </w:p>
    <w:p w14:paraId="0A6452E8" w14:textId="77777777" w:rsidR="00F358F9" w:rsidRDefault="00F358F9" w:rsidP="00851B01">
      <w:pPr>
        <w:tabs>
          <w:tab w:val="left" w:pos="360"/>
          <w:tab w:val="left" w:pos="4500"/>
        </w:tabs>
        <w:spacing w:line="242" w:lineRule="auto"/>
        <w:jc w:val="both"/>
        <w:rPr>
          <w:sz w:val="24"/>
        </w:rPr>
      </w:pPr>
    </w:p>
    <w:p w14:paraId="6FB0D204" w14:textId="59E0F278" w:rsidR="00F358F9" w:rsidRPr="00373AE1" w:rsidRDefault="00513570" w:rsidP="00513570">
      <w:pPr>
        <w:rPr>
          <w:sz w:val="23"/>
        </w:rPr>
      </w:pPr>
      <w:r>
        <w:rPr>
          <w:sz w:val="24"/>
        </w:rPr>
        <w:t>4</w:t>
      </w:r>
      <w:r w:rsidR="00373AE1">
        <w:rPr>
          <w:sz w:val="24"/>
        </w:rPr>
        <w:t xml:space="preserve">. </w:t>
      </w:r>
      <w:r w:rsidR="00373AE1" w:rsidRPr="00373AE1">
        <w:rPr>
          <w:i/>
          <w:w w:val="105"/>
          <w:sz w:val="24"/>
        </w:rPr>
        <w:t xml:space="preserve">Severability. </w:t>
      </w:r>
      <w:r w:rsidR="00373AE1" w:rsidRPr="00373AE1">
        <w:rPr>
          <w:w w:val="105"/>
          <w:sz w:val="24"/>
        </w:rPr>
        <w:t xml:space="preserve">If </w:t>
      </w:r>
      <w:r w:rsidR="00373AE1" w:rsidRPr="00373AE1">
        <w:rPr>
          <w:w w:val="105"/>
          <w:sz w:val="23"/>
        </w:rPr>
        <w:t>a provision of this Declaration is unenforceable for any reason, to the extent the unenforceability does not destroy the basis of the bargain among the parties, the unenforceability does not affect any other provision of this Declaration, and this Declaration is to be construed as if the unenforceable provision is not a part of the</w:t>
      </w:r>
      <w:r w:rsidR="00373AE1" w:rsidRPr="00373AE1">
        <w:rPr>
          <w:spacing w:val="1"/>
          <w:w w:val="105"/>
          <w:sz w:val="23"/>
        </w:rPr>
        <w:t xml:space="preserve"> </w:t>
      </w:r>
      <w:r w:rsidR="00373AE1" w:rsidRPr="00373AE1">
        <w:rPr>
          <w:w w:val="105"/>
          <w:sz w:val="23"/>
        </w:rPr>
        <w:t>Declaration.</w:t>
      </w:r>
    </w:p>
    <w:p w14:paraId="6D75CD66" w14:textId="77777777" w:rsidR="00F358F9" w:rsidRDefault="00F358F9" w:rsidP="00851B01">
      <w:pPr>
        <w:pStyle w:val="BodyText"/>
        <w:tabs>
          <w:tab w:val="left" w:pos="360"/>
          <w:tab w:val="left" w:pos="4500"/>
        </w:tabs>
        <w:spacing w:before="2"/>
        <w:rPr>
          <w:sz w:val="23"/>
        </w:rPr>
      </w:pPr>
    </w:p>
    <w:p w14:paraId="5B55BC43" w14:textId="67593EFD" w:rsidR="00F358F9" w:rsidRPr="00373AE1" w:rsidRDefault="00513570" w:rsidP="00373AE1">
      <w:pPr>
        <w:tabs>
          <w:tab w:val="left" w:pos="360"/>
          <w:tab w:val="left" w:pos="400"/>
          <w:tab w:val="left" w:pos="4500"/>
        </w:tabs>
        <w:spacing w:line="252" w:lineRule="auto"/>
        <w:ind w:left="-21" w:right="556"/>
        <w:jc w:val="both"/>
        <w:rPr>
          <w:sz w:val="23"/>
        </w:rPr>
      </w:pPr>
      <w:r>
        <w:rPr>
          <w:w w:val="105"/>
          <w:sz w:val="24"/>
        </w:rPr>
        <w:t>5</w:t>
      </w:r>
      <w:r w:rsidR="00373AE1" w:rsidRPr="00373AE1">
        <w:rPr>
          <w:w w:val="105"/>
          <w:sz w:val="24"/>
        </w:rPr>
        <w:t>.</w:t>
      </w:r>
      <w:r w:rsidR="00373AE1">
        <w:rPr>
          <w:i/>
          <w:w w:val="105"/>
          <w:sz w:val="24"/>
        </w:rPr>
        <w:t xml:space="preserve">  </w:t>
      </w:r>
      <w:r w:rsidR="00373AE1" w:rsidRPr="00373AE1">
        <w:rPr>
          <w:i/>
          <w:w w:val="105"/>
          <w:sz w:val="24"/>
        </w:rPr>
        <w:t xml:space="preserve">Notices. </w:t>
      </w:r>
      <w:r w:rsidR="00373AE1" w:rsidRPr="00373AE1">
        <w:rPr>
          <w:w w:val="105"/>
          <w:sz w:val="23"/>
        </w:rPr>
        <w:t>Any notice required or permitted by this Declaration must be given in writing by certified mail, return receipt requested. Unless otherwise required by law or this Declaration, actual notice, however delivered, is</w:t>
      </w:r>
      <w:r w:rsidR="00373AE1" w:rsidRPr="00373AE1">
        <w:rPr>
          <w:spacing w:val="20"/>
          <w:w w:val="105"/>
          <w:sz w:val="23"/>
        </w:rPr>
        <w:t xml:space="preserve"> </w:t>
      </w:r>
      <w:r w:rsidR="00373AE1" w:rsidRPr="00373AE1">
        <w:rPr>
          <w:w w:val="105"/>
          <w:sz w:val="23"/>
        </w:rPr>
        <w:t>sufficient.</w:t>
      </w:r>
    </w:p>
    <w:p w14:paraId="03243A13" w14:textId="77777777" w:rsidR="00F358F9" w:rsidRDefault="00F358F9" w:rsidP="00851B01">
      <w:pPr>
        <w:pStyle w:val="BodyText"/>
        <w:tabs>
          <w:tab w:val="left" w:pos="360"/>
          <w:tab w:val="left" w:pos="4500"/>
        </w:tabs>
        <w:spacing w:before="5"/>
        <w:rPr>
          <w:sz w:val="23"/>
        </w:rPr>
      </w:pPr>
    </w:p>
    <w:p w14:paraId="1FD49550" w14:textId="65D266BF" w:rsidR="00F358F9" w:rsidRPr="00373AE1" w:rsidRDefault="00513570" w:rsidP="00373AE1">
      <w:pPr>
        <w:tabs>
          <w:tab w:val="left" w:pos="360"/>
          <w:tab w:val="left" w:pos="399"/>
          <w:tab w:val="left" w:pos="4500"/>
        </w:tabs>
        <w:spacing w:line="252" w:lineRule="auto"/>
        <w:ind w:left="-21" w:right="543"/>
        <w:jc w:val="both"/>
        <w:rPr>
          <w:sz w:val="23"/>
        </w:rPr>
      </w:pPr>
      <w:r>
        <w:rPr>
          <w:w w:val="105"/>
          <w:sz w:val="24"/>
        </w:rPr>
        <w:t>6</w:t>
      </w:r>
      <w:r w:rsidR="00373AE1" w:rsidRPr="00373AE1">
        <w:rPr>
          <w:w w:val="105"/>
          <w:sz w:val="24"/>
        </w:rPr>
        <w:t>.</w:t>
      </w:r>
      <w:r w:rsidR="00373AE1">
        <w:rPr>
          <w:i/>
          <w:w w:val="105"/>
          <w:sz w:val="24"/>
        </w:rPr>
        <w:t xml:space="preserve">  </w:t>
      </w:r>
      <w:r w:rsidR="00373AE1" w:rsidRPr="00373AE1">
        <w:rPr>
          <w:i/>
          <w:w w:val="105"/>
          <w:sz w:val="24"/>
        </w:rPr>
        <w:t xml:space="preserve">Presuit Mediation. </w:t>
      </w:r>
      <w:r w:rsidR="00373AE1" w:rsidRPr="00373AE1">
        <w:rPr>
          <w:w w:val="105"/>
          <w:sz w:val="23"/>
        </w:rPr>
        <w:t xml:space="preserve">As a condition precedent to the commencement of a legal proceeding to enforce this Declaration, the Owners will mediate the dispute in good faith. </w:t>
      </w:r>
      <w:r w:rsidR="00373AE1" w:rsidRPr="00373AE1">
        <w:rPr>
          <w:w w:val="105"/>
        </w:rPr>
        <w:t xml:space="preserve">If </w:t>
      </w:r>
      <w:r w:rsidR="00373AE1" w:rsidRPr="00373AE1">
        <w:rPr>
          <w:w w:val="105"/>
          <w:sz w:val="23"/>
        </w:rPr>
        <w:t>a legal proceeding is commenced due to a controversy, claim or dispute arising in relation to the above Restrictions, Covenants and Conditions, their breach or enforcement, the prevailing party shall be entitled to recover from the losing party reasonable expenses, attorney's fees and</w:t>
      </w:r>
      <w:r w:rsidR="00373AE1" w:rsidRPr="00373AE1">
        <w:rPr>
          <w:spacing w:val="40"/>
          <w:w w:val="105"/>
          <w:sz w:val="23"/>
        </w:rPr>
        <w:t xml:space="preserve"> </w:t>
      </w:r>
      <w:r w:rsidR="00373AE1" w:rsidRPr="00373AE1">
        <w:rPr>
          <w:w w:val="105"/>
          <w:sz w:val="23"/>
        </w:rPr>
        <w:t>costs</w:t>
      </w:r>
      <w:r w:rsidR="001B571C" w:rsidRPr="00373AE1">
        <w:rPr>
          <w:w w:val="105"/>
          <w:sz w:val="23"/>
        </w:rPr>
        <w:t>.</w:t>
      </w:r>
    </w:p>
    <w:p w14:paraId="3970F090" w14:textId="77777777" w:rsidR="001B571C" w:rsidRDefault="001B571C" w:rsidP="00851B01">
      <w:pPr>
        <w:tabs>
          <w:tab w:val="left" w:pos="360"/>
          <w:tab w:val="left" w:pos="399"/>
          <w:tab w:val="left" w:pos="4500"/>
        </w:tabs>
        <w:spacing w:line="252" w:lineRule="auto"/>
        <w:ind w:right="543"/>
        <w:jc w:val="both"/>
        <w:rPr>
          <w:sz w:val="23"/>
        </w:rPr>
      </w:pPr>
    </w:p>
    <w:p w14:paraId="3CC98E44" w14:textId="187DD1F4" w:rsidR="001B571C" w:rsidRDefault="001B571C" w:rsidP="00851B01">
      <w:pPr>
        <w:tabs>
          <w:tab w:val="left" w:pos="360"/>
          <w:tab w:val="left" w:pos="399"/>
          <w:tab w:val="left" w:pos="4500"/>
        </w:tabs>
        <w:spacing w:line="252" w:lineRule="auto"/>
        <w:ind w:right="543"/>
        <w:jc w:val="both"/>
        <w:rPr>
          <w:sz w:val="23"/>
        </w:rPr>
      </w:pPr>
    </w:p>
    <w:p w14:paraId="2DEC3AA2" w14:textId="5A922D25" w:rsidR="0058170B" w:rsidRDefault="0058170B" w:rsidP="00851B01">
      <w:pPr>
        <w:tabs>
          <w:tab w:val="left" w:pos="360"/>
          <w:tab w:val="left" w:pos="399"/>
          <w:tab w:val="left" w:pos="4500"/>
        </w:tabs>
        <w:spacing w:line="252" w:lineRule="auto"/>
        <w:ind w:right="543"/>
        <w:jc w:val="both"/>
        <w:rPr>
          <w:sz w:val="23"/>
        </w:rPr>
      </w:pPr>
    </w:p>
    <w:p w14:paraId="34DACB8B" w14:textId="48BF6AF0" w:rsidR="0058170B" w:rsidRDefault="0058170B" w:rsidP="00851B01">
      <w:pPr>
        <w:tabs>
          <w:tab w:val="left" w:pos="360"/>
          <w:tab w:val="left" w:pos="399"/>
          <w:tab w:val="left" w:pos="4500"/>
        </w:tabs>
        <w:spacing w:line="252" w:lineRule="auto"/>
        <w:ind w:right="543"/>
        <w:jc w:val="both"/>
        <w:rPr>
          <w:sz w:val="23"/>
        </w:rPr>
      </w:pPr>
    </w:p>
    <w:p w14:paraId="7276520D" w14:textId="4036A6E5" w:rsidR="0058170B" w:rsidRDefault="0058170B" w:rsidP="00851B01">
      <w:pPr>
        <w:tabs>
          <w:tab w:val="left" w:pos="360"/>
          <w:tab w:val="left" w:pos="399"/>
          <w:tab w:val="left" w:pos="4500"/>
        </w:tabs>
        <w:spacing w:line="252" w:lineRule="auto"/>
        <w:ind w:right="543"/>
        <w:jc w:val="both"/>
        <w:rPr>
          <w:sz w:val="23"/>
        </w:rPr>
      </w:pPr>
    </w:p>
    <w:p w14:paraId="0BAD87DF" w14:textId="1B421FF9" w:rsidR="0058170B" w:rsidRDefault="0058170B" w:rsidP="00851B01">
      <w:pPr>
        <w:tabs>
          <w:tab w:val="left" w:pos="360"/>
          <w:tab w:val="left" w:pos="399"/>
          <w:tab w:val="left" w:pos="4500"/>
        </w:tabs>
        <w:spacing w:line="252" w:lineRule="auto"/>
        <w:ind w:right="543"/>
        <w:jc w:val="both"/>
        <w:rPr>
          <w:sz w:val="23"/>
        </w:rPr>
      </w:pPr>
    </w:p>
    <w:p w14:paraId="52D16281" w14:textId="45BCE0E7" w:rsidR="0058170B" w:rsidRDefault="0058170B" w:rsidP="00851B01">
      <w:pPr>
        <w:tabs>
          <w:tab w:val="left" w:pos="360"/>
          <w:tab w:val="left" w:pos="399"/>
          <w:tab w:val="left" w:pos="4500"/>
        </w:tabs>
        <w:spacing w:line="252" w:lineRule="auto"/>
        <w:ind w:right="543"/>
        <w:jc w:val="both"/>
        <w:rPr>
          <w:sz w:val="23"/>
        </w:rPr>
      </w:pPr>
    </w:p>
    <w:p w14:paraId="7A0CE949" w14:textId="5C5EA0E2" w:rsidR="0058170B" w:rsidRDefault="0058170B" w:rsidP="00851B01">
      <w:pPr>
        <w:tabs>
          <w:tab w:val="left" w:pos="360"/>
          <w:tab w:val="left" w:pos="399"/>
          <w:tab w:val="left" w:pos="4500"/>
        </w:tabs>
        <w:spacing w:line="252" w:lineRule="auto"/>
        <w:ind w:right="543"/>
        <w:jc w:val="both"/>
        <w:rPr>
          <w:sz w:val="23"/>
        </w:rPr>
      </w:pPr>
    </w:p>
    <w:p w14:paraId="354EF89C" w14:textId="31A451D6" w:rsidR="0058170B" w:rsidRDefault="0058170B" w:rsidP="00851B01">
      <w:pPr>
        <w:tabs>
          <w:tab w:val="left" w:pos="360"/>
          <w:tab w:val="left" w:pos="399"/>
          <w:tab w:val="left" w:pos="4500"/>
        </w:tabs>
        <w:spacing w:line="252" w:lineRule="auto"/>
        <w:ind w:right="543"/>
        <w:jc w:val="both"/>
        <w:rPr>
          <w:sz w:val="23"/>
        </w:rPr>
      </w:pPr>
    </w:p>
    <w:p w14:paraId="07E45E6E" w14:textId="5F0753B6" w:rsidR="0058170B" w:rsidRDefault="0058170B" w:rsidP="00851B01">
      <w:pPr>
        <w:tabs>
          <w:tab w:val="left" w:pos="360"/>
          <w:tab w:val="left" w:pos="399"/>
          <w:tab w:val="left" w:pos="4500"/>
        </w:tabs>
        <w:spacing w:line="252" w:lineRule="auto"/>
        <w:ind w:right="543"/>
        <w:jc w:val="both"/>
        <w:rPr>
          <w:sz w:val="23"/>
        </w:rPr>
      </w:pPr>
    </w:p>
    <w:p w14:paraId="37235E56" w14:textId="62E6CE53" w:rsidR="0058170B" w:rsidRDefault="0058170B" w:rsidP="00851B01">
      <w:pPr>
        <w:tabs>
          <w:tab w:val="left" w:pos="360"/>
          <w:tab w:val="left" w:pos="399"/>
          <w:tab w:val="left" w:pos="4500"/>
        </w:tabs>
        <w:spacing w:line="252" w:lineRule="auto"/>
        <w:ind w:right="543"/>
        <w:jc w:val="both"/>
        <w:rPr>
          <w:sz w:val="23"/>
        </w:rPr>
      </w:pPr>
    </w:p>
    <w:p w14:paraId="4B863220" w14:textId="77777777" w:rsidR="0058170B" w:rsidRDefault="0058170B" w:rsidP="00851B01">
      <w:pPr>
        <w:tabs>
          <w:tab w:val="left" w:pos="360"/>
          <w:tab w:val="left" w:pos="399"/>
          <w:tab w:val="left" w:pos="4500"/>
        </w:tabs>
        <w:spacing w:line="252" w:lineRule="auto"/>
        <w:ind w:right="543"/>
        <w:jc w:val="both"/>
        <w:rPr>
          <w:sz w:val="23"/>
        </w:rPr>
      </w:pPr>
    </w:p>
    <w:p w14:paraId="59ADD3AC" w14:textId="5DC8C54C" w:rsidR="001B571C" w:rsidRDefault="00237CCE" w:rsidP="0058170B">
      <w:pPr>
        <w:tabs>
          <w:tab w:val="left" w:pos="360"/>
          <w:tab w:val="left" w:pos="399"/>
          <w:tab w:val="left" w:pos="4680"/>
          <w:tab w:val="left" w:pos="4860"/>
        </w:tabs>
        <w:spacing w:line="252" w:lineRule="auto"/>
        <w:ind w:right="543"/>
        <w:jc w:val="both"/>
        <w:rPr>
          <w:sz w:val="23"/>
        </w:rPr>
      </w:pPr>
      <w:r>
        <w:rPr>
          <w:sz w:val="23"/>
        </w:rPr>
        <w:tab/>
      </w:r>
      <w:r>
        <w:rPr>
          <w:sz w:val="23"/>
        </w:rPr>
        <w:tab/>
      </w:r>
      <w:r>
        <w:rPr>
          <w:sz w:val="23"/>
        </w:rPr>
        <w:tab/>
      </w:r>
      <w:r w:rsidR="0058170B">
        <w:rPr>
          <w:sz w:val="23"/>
        </w:rPr>
        <w:t>Jim and Mary Alcorn</w:t>
      </w:r>
    </w:p>
    <w:p w14:paraId="7C9E5F5F" w14:textId="77777777" w:rsidR="001B571C" w:rsidRDefault="001B571C" w:rsidP="00373AE1">
      <w:pPr>
        <w:tabs>
          <w:tab w:val="left" w:pos="360"/>
          <w:tab w:val="left" w:pos="399"/>
          <w:tab w:val="left" w:pos="4680"/>
          <w:tab w:val="left" w:pos="4860"/>
        </w:tabs>
        <w:spacing w:line="252" w:lineRule="auto"/>
        <w:ind w:left="4320" w:right="543"/>
        <w:jc w:val="both"/>
        <w:rPr>
          <w:sz w:val="23"/>
        </w:rPr>
      </w:pPr>
    </w:p>
    <w:p w14:paraId="62BDC34F" w14:textId="77777777" w:rsidR="001B571C" w:rsidRDefault="001B571C" w:rsidP="00373AE1">
      <w:pPr>
        <w:tabs>
          <w:tab w:val="left" w:pos="360"/>
          <w:tab w:val="left" w:pos="399"/>
          <w:tab w:val="left" w:pos="4680"/>
          <w:tab w:val="left" w:pos="4860"/>
        </w:tabs>
        <w:spacing w:line="252" w:lineRule="auto"/>
        <w:ind w:left="4320" w:right="543"/>
        <w:jc w:val="both"/>
        <w:rPr>
          <w:sz w:val="23"/>
        </w:rPr>
      </w:pPr>
      <w:r>
        <w:rPr>
          <w:sz w:val="23"/>
        </w:rPr>
        <w:t>By:_________________________________________</w:t>
      </w:r>
    </w:p>
    <w:p w14:paraId="24FA9B06" w14:textId="36B76C9D" w:rsidR="001B571C" w:rsidRDefault="001B571C" w:rsidP="00373AE1">
      <w:pPr>
        <w:tabs>
          <w:tab w:val="left" w:pos="360"/>
          <w:tab w:val="left" w:pos="399"/>
          <w:tab w:val="left" w:pos="4680"/>
          <w:tab w:val="left" w:pos="4860"/>
        </w:tabs>
        <w:spacing w:line="252" w:lineRule="auto"/>
        <w:ind w:left="4320" w:right="543"/>
        <w:jc w:val="both"/>
        <w:rPr>
          <w:sz w:val="23"/>
        </w:rPr>
      </w:pPr>
      <w:r>
        <w:rPr>
          <w:sz w:val="23"/>
        </w:rPr>
        <w:tab/>
      </w:r>
      <w:r w:rsidR="00237CCE">
        <w:rPr>
          <w:sz w:val="23"/>
        </w:rPr>
        <w:t>J</w:t>
      </w:r>
      <w:r w:rsidR="0058170B">
        <w:rPr>
          <w:sz w:val="23"/>
        </w:rPr>
        <w:t>IM ALCORN</w:t>
      </w:r>
    </w:p>
    <w:p w14:paraId="35CE8473" w14:textId="4EBBF935" w:rsidR="0058170B" w:rsidRDefault="0058170B" w:rsidP="00373AE1">
      <w:pPr>
        <w:tabs>
          <w:tab w:val="left" w:pos="360"/>
          <w:tab w:val="left" w:pos="399"/>
          <w:tab w:val="left" w:pos="4680"/>
          <w:tab w:val="left" w:pos="4860"/>
        </w:tabs>
        <w:spacing w:line="252" w:lineRule="auto"/>
        <w:ind w:left="4320" w:right="543"/>
        <w:jc w:val="both"/>
        <w:rPr>
          <w:sz w:val="23"/>
        </w:rPr>
      </w:pPr>
    </w:p>
    <w:p w14:paraId="1C544065" w14:textId="673729DF" w:rsidR="0058170B" w:rsidRDefault="0058170B" w:rsidP="00373AE1">
      <w:pPr>
        <w:tabs>
          <w:tab w:val="left" w:pos="360"/>
          <w:tab w:val="left" w:pos="399"/>
          <w:tab w:val="left" w:pos="4680"/>
          <w:tab w:val="left" w:pos="4860"/>
        </w:tabs>
        <w:spacing w:line="252" w:lineRule="auto"/>
        <w:ind w:left="4320" w:right="543"/>
        <w:jc w:val="both"/>
        <w:rPr>
          <w:sz w:val="23"/>
        </w:rPr>
      </w:pPr>
    </w:p>
    <w:p w14:paraId="4A4E3F48" w14:textId="43DC4102" w:rsidR="0058170B" w:rsidRDefault="0058170B" w:rsidP="00373AE1">
      <w:pPr>
        <w:tabs>
          <w:tab w:val="left" w:pos="360"/>
          <w:tab w:val="left" w:pos="399"/>
          <w:tab w:val="left" w:pos="4680"/>
          <w:tab w:val="left" w:pos="4860"/>
        </w:tabs>
        <w:spacing w:line="252" w:lineRule="auto"/>
        <w:ind w:left="4320" w:right="543"/>
        <w:jc w:val="both"/>
        <w:rPr>
          <w:sz w:val="23"/>
        </w:rPr>
      </w:pPr>
      <w:r>
        <w:rPr>
          <w:sz w:val="23"/>
        </w:rPr>
        <w:t>By:_________________________________________</w:t>
      </w:r>
    </w:p>
    <w:p w14:paraId="73B6BA46" w14:textId="53BC8A5F" w:rsidR="0058170B" w:rsidRDefault="0058170B" w:rsidP="00373AE1">
      <w:pPr>
        <w:tabs>
          <w:tab w:val="left" w:pos="360"/>
          <w:tab w:val="left" w:pos="399"/>
          <w:tab w:val="left" w:pos="4680"/>
          <w:tab w:val="left" w:pos="4860"/>
        </w:tabs>
        <w:spacing w:line="252" w:lineRule="auto"/>
        <w:ind w:left="4320" w:right="543"/>
        <w:jc w:val="both"/>
        <w:rPr>
          <w:sz w:val="23"/>
        </w:rPr>
      </w:pPr>
      <w:r>
        <w:rPr>
          <w:sz w:val="23"/>
        </w:rPr>
        <w:tab/>
        <w:t>MARY ALCORN</w:t>
      </w:r>
    </w:p>
    <w:p w14:paraId="3D19E92E" w14:textId="77777777" w:rsidR="001B571C" w:rsidRPr="001B571C" w:rsidRDefault="001B571C" w:rsidP="00851B01">
      <w:pPr>
        <w:tabs>
          <w:tab w:val="left" w:pos="360"/>
          <w:tab w:val="left" w:pos="399"/>
          <w:tab w:val="left" w:pos="4500"/>
        </w:tabs>
        <w:spacing w:line="252" w:lineRule="auto"/>
        <w:ind w:right="543"/>
        <w:jc w:val="both"/>
        <w:rPr>
          <w:sz w:val="23"/>
        </w:rPr>
      </w:pPr>
    </w:p>
    <w:p w14:paraId="261365CD" w14:textId="77777777" w:rsidR="00F358F9" w:rsidRDefault="00F358F9" w:rsidP="00851B01">
      <w:pPr>
        <w:pStyle w:val="BodyText"/>
        <w:tabs>
          <w:tab w:val="left" w:pos="360"/>
          <w:tab w:val="left" w:pos="4500"/>
        </w:tabs>
        <w:rPr>
          <w:sz w:val="26"/>
        </w:rPr>
      </w:pPr>
    </w:p>
    <w:tbl>
      <w:tblPr>
        <w:tblW w:w="0" w:type="auto"/>
        <w:tblLayout w:type="fixed"/>
        <w:tblCellMar>
          <w:left w:w="0" w:type="dxa"/>
          <w:right w:w="0" w:type="dxa"/>
        </w:tblCellMar>
        <w:tblLook w:val="04A0" w:firstRow="1" w:lastRow="0" w:firstColumn="1" w:lastColumn="0" w:noHBand="0" w:noVBand="1"/>
      </w:tblPr>
      <w:tblGrid>
        <w:gridCol w:w="3600"/>
        <w:gridCol w:w="5760"/>
      </w:tblGrid>
      <w:tr w:rsidR="001B571C" w14:paraId="467CBB70" w14:textId="77777777" w:rsidTr="00850C42">
        <w:tc>
          <w:tcPr>
            <w:tcW w:w="3600" w:type="dxa"/>
            <w:tcBorders>
              <w:top w:val="nil"/>
              <w:left w:val="nil"/>
              <w:bottom w:val="nil"/>
              <w:right w:val="nil"/>
            </w:tcBorders>
          </w:tcPr>
          <w:p w14:paraId="51352604" w14:textId="77777777" w:rsidR="001B571C" w:rsidRDefault="001B571C" w:rsidP="00851B01">
            <w:pPr>
              <w:tabs>
                <w:tab w:val="left" w:pos="360"/>
                <w:tab w:val="left" w:pos="4500"/>
              </w:tabs>
              <w:adjustRightInd w:val="0"/>
            </w:pPr>
            <w:r>
              <w:t>STATE OF TEXAS</w:t>
            </w:r>
          </w:p>
        </w:tc>
        <w:tc>
          <w:tcPr>
            <w:tcW w:w="5760" w:type="dxa"/>
            <w:tcBorders>
              <w:top w:val="nil"/>
              <w:left w:val="nil"/>
              <w:bottom w:val="nil"/>
              <w:right w:val="nil"/>
            </w:tcBorders>
          </w:tcPr>
          <w:p w14:paraId="7F00384C" w14:textId="77777777" w:rsidR="001B571C" w:rsidRDefault="001B571C" w:rsidP="00851B01">
            <w:pPr>
              <w:tabs>
                <w:tab w:val="left" w:pos="360"/>
                <w:tab w:val="left" w:pos="4500"/>
              </w:tabs>
              <w:adjustRightInd w:val="0"/>
            </w:pPr>
            <w:r>
              <w:t>)</w:t>
            </w:r>
          </w:p>
        </w:tc>
      </w:tr>
      <w:tr w:rsidR="001B571C" w14:paraId="01D6A96F" w14:textId="77777777" w:rsidTr="00850C42">
        <w:tc>
          <w:tcPr>
            <w:tcW w:w="3600" w:type="dxa"/>
            <w:tcBorders>
              <w:top w:val="nil"/>
              <w:left w:val="nil"/>
              <w:bottom w:val="nil"/>
              <w:right w:val="nil"/>
            </w:tcBorders>
          </w:tcPr>
          <w:p w14:paraId="3A2F8D08" w14:textId="77777777" w:rsidR="001B571C" w:rsidRDefault="001B571C" w:rsidP="00851B01">
            <w:pPr>
              <w:tabs>
                <w:tab w:val="left" w:pos="360"/>
                <w:tab w:val="left" w:pos="4500"/>
              </w:tabs>
              <w:adjustRightInd w:val="0"/>
            </w:pPr>
          </w:p>
        </w:tc>
        <w:tc>
          <w:tcPr>
            <w:tcW w:w="5760" w:type="dxa"/>
            <w:tcBorders>
              <w:top w:val="nil"/>
              <w:left w:val="nil"/>
              <w:bottom w:val="nil"/>
              <w:right w:val="nil"/>
            </w:tcBorders>
          </w:tcPr>
          <w:p w14:paraId="4D424179" w14:textId="77777777" w:rsidR="001B571C" w:rsidRDefault="001B571C" w:rsidP="00851B01">
            <w:pPr>
              <w:tabs>
                <w:tab w:val="left" w:pos="360"/>
                <w:tab w:val="left" w:pos="4500"/>
              </w:tabs>
              <w:adjustRightInd w:val="0"/>
            </w:pPr>
          </w:p>
        </w:tc>
      </w:tr>
      <w:tr w:rsidR="001B571C" w14:paraId="5A6E5D75" w14:textId="77777777" w:rsidTr="00850C42">
        <w:tc>
          <w:tcPr>
            <w:tcW w:w="3600" w:type="dxa"/>
            <w:tcBorders>
              <w:top w:val="nil"/>
              <w:left w:val="nil"/>
              <w:bottom w:val="nil"/>
              <w:right w:val="nil"/>
            </w:tcBorders>
          </w:tcPr>
          <w:p w14:paraId="232EBF13" w14:textId="77777777" w:rsidR="001B571C" w:rsidRDefault="001B571C" w:rsidP="00851B01">
            <w:pPr>
              <w:tabs>
                <w:tab w:val="left" w:pos="360"/>
                <w:tab w:val="left" w:pos="4500"/>
              </w:tabs>
              <w:adjustRightInd w:val="0"/>
            </w:pPr>
            <w:r>
              <w:t>COUNTY OF ____________</w:t>
            </w:r>
          </w:p>
        </w:tc>
        <w:tc>
          <w:tcPr>
            <w:tcW w:w="5760" w:type="dxa"/>
            <w:tcBorders>
              <w:top w:val="nil"/>
              <w:left w:val="nil"/>
              <w:bottom w:val="nil"/>
              <w:right w:val="nil"/>
            </w:tcBorders>
          </w:tcPr>
          <w:p w14:paraId="5364F4C6" w14:textId="77777777" w:rsidR="001B571C" w:rsidRDefault="001B571C" w:rsidP="00851B01">
            <w:pPr>
              <w:tabs>
                <w:tab w:val="left" w:pos="360"/>
                <w:tab w:val="left" w:pos="4500"/>
              </w:tabs>
              <w:adjustRightInd w:val="0"/>
            </w:pPr>
            <w:r>
              <w:t>)</w:t>
            </w:r>
          </w:p>
          <w:p w14:paraId="630F3B9A" w14:textId="77777777" w:rsidR="001B571C" w:rsidRDefault="001B571C" w:rsidP="00851B01">
            <w:pPr>
              <w:tabs>
                <w:tab w:val="left" w:pos="360"/>
                <w:tab w:val="left" w:pos="4500"/>
              </w:tabs>
              <w:adjustRightInd w:val="0"/>
            </w:pPr>
          </w:p>
        </w:tc>
      </w:tr>
    </w:tbl>
    <w:p w14:paraId="57043B87" w14:textId="1238B830" w:rsidR="001B571C" w:rsidRDefault="001B571C" w:rsidP="00851B01">
      <w:pPr>
        <w:tabs>
          <w:tab w:val="left" w:pos="360"/>
          <w:tab w:val="left" w:pos="4500"/>
        </w:tabs>
        <w:adjustRightInd w:val="0"/>
        <w:ind w:firstLine="720"/>
      </w:pPr>
      <w:r>
        <w:t>This instrument was acknowledged before me on the________ day of</w:t>
      </w:r>
      <w:r w:rsidR="0058170B">
        <w:t xml:space="preserve">    2020</w:t>
      </w:r>
      <w:r>
        <w:t xml:space="preserve">, by </w:t>
      </w:r>
      <w:r w:rsidR="00237CCE">
        <w:t>J</w:t>
      </w:r>
      <w:r w:rsidR="0058170B">
        <w:t>IM ALCORN AND MARY ALCORN.</w:t>
      </w:r>
    </w:p>
    <w:p w14:paraId="586C84B4" w14:textId="77777777" w:rsidR="001B571C" w:rsidRDefault="001B571C" w:rsidP="00851B01">
      <w:pPr>
        <w:tabs>
          <w:tab w:val="left" w:pos="360"/>
          <w:tab w:val="left" w:pos="4320"/>
          <w:tab w:val="left" w:pos="4500"/>
          <w:tab w:val="right" w:pos="9360"/>
        </w:tabs>
        <w:adjustRightInd w:val="0"/>
        <w:rPr>
          <w:u w:val="single"/>
        </w:rPr>
      </w:pPr>
    </w:p>
    <w:p w14:paraId="562BE55A" w14:textId="77777777" w:rsidR="00373AE1" w:rsidRDefault="00373AE1" w:rsidP="00373AE1">
      <w:pPr>
        <w:tabs>
          <w:tab w:val="left" w:pos="360"/>
          <w:tab w:val="left" w:pos="4320"/>
          <w:tab w:val="left" w:pos="4500"/>
          <w:tab w:val="right" w:pos="9360"/>
        </w:tabs>
        <w:adjustRightInd w:val="0"/>
        <w:ind w:left="4410"/>
        <w:rPr>
          <w:u w:val="single"/>
        </w:rPr>
      </w:pPr>
    </w:p>
    <w:p w14:paraId="6D0A801D" w14:textId="77777777" w:rsidR="001B571C" w:rsidRPr="00373AE1" w:rsidRDefault="00373AE1" w:rsidP="00373AE1">
      <w:pPr>
        <w:tabs>
          <w:tab w:val="left" w:pos="360"/>
          <w:tab w:val="left" w:pos="4320"/>
          <w:tab w:val="left" w:pos="4500"/>
          <w:tab w:val="right" w:pos="9360"/>
        </w:tabs>
        <w:adjustRightInd w:val="0"/>
        <w:ind w:left="4410"/>
      </w:pPr>
      <w:r>
        <w:t>______________________________________________</w:t>
      </w:r>
    </w:p>
    <w:p w14:paraId="46E1D13F" w14:textId="77777777" w:rsidR="001B571C" w:rsidRDefault="001B571C" w:rsidP="00373AE1">
      <w:pPr>
        <w:tabs>
          <w:tab w:val="left" w:pos="360"/>
          <w:tab w:val="left" w:pos="4320"/>
          <w:tab w:val="left" w:pos="4500"/>
        </w:tabs>
        <w:adjustRightInd w:val="0"/>
        <w:ind w:left="4410"/>
      </w:pPr>
      <w:r>
        <w:t>Notary Public, State of Texas</w:t>
      </w:r>
    </w:p>
    <w:sectPr w:rsidR="001B571C" w:rsidSect="001B571C">
      <w:pgSz w:w="12240" w:h="15840"/>
      <w:pgMar w:top="1440" w:right="8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A2D"/>
    <w:multiLevelType w:val="hybridMultilevel"/>
    <w:tmpl w:val="136A3E6E"/>
    <w:lvl w:ilvl="0" w:tplc="6F301D1E">
      <w:start w:val="2"/>
      <w:numFmt w:val="decimal"/>
      <w:lvlText w:val="%1."/>
      <w:lvlJc w:val="left"/>
      <w:pPr>
        <w:ind w:left="2665" w:hanging="219"/>
        <w:jc w:val="left"/>
      </w:pPr>
      <w:rPr>
        <w:rFonts w:ascii="Times New Roman" w:eastAsia="Times New Roman" w:hAnsi="Times New Roman" w:cs="Times New Roman" w:hint="default"/>
        <w:w w:val="110"/>
        <w:sz w:val="17"/>
        <w:szCs w:val="17"/>
      </w:rPr>
    </w:lvl>
    <w:lvl w:ilvl="1" w:tplc="88D4BED6">
      <w:numFmt w:val="bullet"/>
      <w:lvlText w:val="•"/>
      <w:lvlJc w:val="left"/>
      <w:pPr>
        <w:ind w:left="3408" w:hanging="219"/>
      </w:pPr>
      <w:rPr>
        <w:rFonts w:hint="default"/>
      </w:rPr>
    </w:lvl>
    <w:lvl w:ilvl="2" w:tplc="97FAF22E">
      <w:numFmt w:val="bullet"/>
      <w:lvlText w:val="•"/>
      <w:lvlJc w:val="left"/>
      <w:pPr>
        <w:ind w:left="4156" w:hanging="219"/>
      </w:pPr>
      <w:rPr>
        <w:rFonts w:hint="default"/>
      </w:rPr>
    </w:lvl>
    <w:lvl w:ilvl="3" w:tplc="51C0B52A">
      <w:numFmt w:val="bullet"/>
      <w:lvlText w:val="•"/>
      <w:lvlJc w:val="left"/>
      <w:pPr>
        <w:ind w:left="4904" w:hanging="219"/>
      </w:pPr>
      <w:rPr>
        <w:rFonts w:hint="default"/>
      </w:rPr>
    </w:lvl>
    <w:lvl w:ilvl="4" w:tplc="7F508D5A">
      <w:numFmt w:val="bullet"/>
      <w:lvlText w:val="•"/>
      <w:lvlJc w:val="left"/>
      <w:pPr>
        <w:ind w:left="5652" w:hanging="219"/>
      </w:pPr>
      <w:rPr>
        <w:rFonts w:hint="default"/>
      </w:rPr>
    </w:lvl>
    <w:lvl w:ilvl="5" w:tplc="27B48750">
      <w:numFmt w:val="bullet"/>
      <w:lvlText w:val="•"/>
      <w:lvlJc w:val="left"/>
      <w:pPr>
        <w:ind w:left="6400" w:hanging="219"/>
      </w:pPr>
      <w:rPr>
        <w:rFonts w:hint="default"/>
      </w:rPr>
    </w:lvl>
    <w:lvl w:ilvl="6" w:tplc="8E84F57C">
      <w:numFmt w:val="bullet"/>
      <w:lvlText w:val="•"/>
      <w:lvlJc w:val="left"/>
      <w:pPr>
        <w:ind w:left="7148" w:hanging="219"/>
      </w:pPr>
      <w:rPr>
        <w:rFonts w:hint="default"/>
      </w:rPr>
    </w:lvl>
    <w:lvl w:ilvl="7" w:tplc="4D5AFDC8">
      <w:numFmt w:val="bullet"/>
      <w:lvlText w:val="•"/>
      <w:lvlJc w:val="left"/>
      <w:pPr>
        <w:ind w:left="7896" w:hanging="219"/>
      </w:pPr>
      <w:rPr>
        <w:rFonts w:hint="default"/>
      </w:rPr>
    </w:lvl>
    <w:lvl w:ilvl="8" w:tplc="6EAC441E">
      <w:numFmt w:val="bullet"/>
      <w:lvlText w:val="•"/>
      <w:lvlJc w:val="left"/>
      <w:pPr>
        <w:ind w:left="8644" w:hanging="219"/>
      </w:pPr>
      <w:rPr>
        <w:rFonts w:hint="default"/>
      </w:rPr>
    </w:lvl>
  </w:abstractNum>
  <w:abstractNum w:abstractNumId="1" w15:restartNumberingAfterBreak="0">
    <w:nsid w:val="0A9C2D61"/>
    <w:multiLevelType w:val="hybridMultilevel"/>
    <w:tmpl w:val="4EAE038E"/>
    <w:lvl w:ilvl="0" w:tplc="BC70C55A">
      <w:start w:val="6"/>
      <w:numFmt w:val="decimal"/>
      <w:lvlText w:val="%1."/>
      <w:lvlJc w:val="left"/>
      <w:pPr>
        <w:ind w:left="3414" w:hanging="256"/>
        <w:jc w:val="left"/>
      </w:pPr>
      <w:rPr>
        <w:rFonts w:ascii="Times New Roman" w:eastAsia="Times New Roman" w:hAnsi="Times New Roman" w:cs="Times New Roman" w:hint="default"/>
        <w:w w:val="105"/>
        <w:sz w:val="17"/>
        <w:szCs w:val="17"/>
      </w:rPr>
    </w:lvl>
    <w:lvl w:ilvl="1" w:tplc="A30A3B08">
      <w:numFmt w:val="bullet"/>
      <w:lvlText w:val="•"/>
      <w:lvlJc w:val="left"/>
      <w:pPr>
        <w:ind w:left="4092" w:hanging="256"/>
      </w:pPr>
      <w:rPr>
        <w:rFonts w:hint="default"/>
      </w:rPr>
    </w:lvl>
    <w:lvl w:ilvl="2" w:tplc="1A908492">
      <w:numFmt w:val="bullet"/>
      <w:lvlText w:val="•"/>
      <w:lvlJc w:val="left"/>
      <w:pPr>
        <w:ind w:left="4764" w:hanging="256"/>
      </w:pPr>
      <w:rPr>
        <w:rFonts w:hint="default"/>
      </w:rPr>
    </w:lvl>
    <w:lvl w:ilvl="3" w:tplc="39FA9CB8">
      <w:numFmt w:val="bullet"/>
      <w:lvlText w:val="•"/>
      <w:lvlJc w:val="left"/>
      <w:pPr>
        <w:ind w:left="5436" w:hanging="256"/>
      </w:pPr>
      <w:rPr>
        <w:rFonts w:hint="default"/>
      </w:rPr>
    </w:lvl>
    <w:lvl w:ilvl="4" w:tplc="C746584A">
      <w:numFmt w:val="bullet"/>
      <w:lvlText w:val="•"/>
      <w:lvlJc w:val="left"/>
      <w:pPr>
        <w:ind w:left="6108" w:hanging="256"/>
      </w:pPr>
      <w:rPr>
        <w:rFonts w:hint="default"/>
      </w:rPr>
    </w:lvl>
    <w:lvl w:ilvl="5" w:tplc="8C54F8FC">
      <w:numFmt w:val="bullet"/>
      <w:lvlText w:val="•"/>
      <w:lvlJc w:val="left"/>
      <w:pPr>
        <w:ind w:left="6780" w:hanging="256"/>
      </w:pPr>
      <w:rPr>
        <w:rFonts w:hint="default"/>
      </w:rPr>
    </w:lvl>
    <w:lvl w:ilvl="6" w:tplc="8F8201C0">
      <w:numFmt w:val="bullet"/>
      <w:lvlText w:val="•"/>
      <w:lvlJc w:val="left"/>
      <w:pPr>
        <w:ind w:left="7452" w:hanging="256"/>
      </w:pPr>
      <w:rPr>
        <w:rFonts w:hint="default"/>
      </w:rPr>
    </w:lvl>
    <w:lvl w:ilvl="7" w:tplc="60A8685C">
      <w:numFmt w:val="bullet"/>
      <w:lvlText w:val="•"/>
      <w:lvlJc w:val="left"/>
      <w:pPr>
        <w:ind w:left="8124" w:hanging="256"/>
      </w:pPr>
      <w:rPr>
        <w:rFonts w:hint="default"/>
      </w:rPr>
    </w:lvl>
    <w:lvl w:ilvl="8" w:tplc="F7EE0AE2">
      <w:numFmt w:val="bullet"/>
      <w:lvlText w:val="•"/>
      <w:lvlJc w:val="left"/>
      <w:pPr>
        <w:ind w:left="8796" w:hanging="256"/>
      </w:pPr>
      <w:rPr>
        <w:rFonts w:hint="default"/>
      </w:rPr>
    </w:lvl>
  </w:abstractNum>
  <w:abstractNum w:abstractNumId="2" w15:restartNumberingAfterBreak="0">
    <w:nsid w:val="0FA57300"/>
    <w:multiLevelType w:val="hybridMultilevel"/>
    <w:tmpl w:val="52FC0BC6"/>
    <w:lvl w:ilvl="0" w:tplc="11E60A96">
      <w:start w:val="2"/>
      <w:numFmt w:val="decimal"/>
      <w:lvlText w:val="(%1)"/>
      <w:lvlJc w:val="left"/>
      <w:pPr>
        <w:ind w:left="614" w:hanging="343"/>
        <w:jc w:val="right"/>
      </w:pPr>
      <w:rPr>
        <w:rFonts w:hint="default"/>
        <w:w w:val="101"/>
      </w:rPr>
    </w:lvl>
    <w:lvl w:ilvl="1" w:tplc="7D78E10A">
      <w:numFmt w:val="bullet"/>
      <w:lvlText w:val="·"/>
      <w:lvlJc w:val="left"/>
      <w:pPr>
        <w:ind w:left="2203" w:hanging="276"/>
      </w:pPr>
      <w:rPr>
        <w:rFonts w:ascii="Arial" w:eastAsia="Arial" w:hAnsi="Arial" w:cs="Arial" w:hint="default"/>
        <w:w w:val="104"/>
        <w:sz w:val="16"/>
        <w:szCs w:val="16"/>
      </w:rPr>
    </w:lvl>
    <w:lvl w:ilvl="2" w:tplc="F0C6A4FC">
      <w:numFmt w:val="bullet"/>
      <w:lvlText w:val="•"/>
      <w:lvlJc w:val="left"/>
      <w:pPr>
        <w:ind w:left="3082" w:hanging="276"/>
      </w:pPr>
      <w:rPr>
        <w:rFonts w:hint="default"/>
      </w:rPr>
    </w:lvl>
    <w:lvl w:ilvl="3" w:tplc="FCD8B18A">
      <w:numFmt w:val="bullet"/>
      <w:lvlText w:val="•"/>
      <w:lvlJc w:val="left"/>
      <w:pPr>
        <w:ind w:left="3964" w:hanging="276"/>
      </w:pPr>
      <w:rPr>
        <w:rFonts w:hint="default"/>
      </w:rPr>
    </w:lvl>
    <w:lvl w:ilvl="4" w:tplc="A5182480">
      <w:numFmt w:val="bullet"/>
      <w:lvlText w:val="•"/>
      <w:lvlJc w:val="left"/>
      <w:pPr>
        <w:ind w:left="4846" w:hanging="276"/>
      </w:pPr>
      <w:rPr>
        <w:rFonts w:hint="default"/>
      </w:rPr>
    </w:lvl>
    <w:lvl w:ilvl="5" w:tplc="B8D8B0EC">
      <w:numFmt w:val="bullet"/>
      <w:lvlText w:val="•"/>
      <w:lvlJc w:val="left"/>
      <w:pPr>
        <w:ind w:left="5728" w:hanging="276"/>
      </w:pPr>
      <w:rPr>
        <w:rFonts w:hint="default"/>
      </w:rPr>
    </w:lvl>
    <w:lvl w:ilvl="6" w:tplc="CDEA39F6">
      <w:numFmt w:val="bullet"/>
      <w:lvlText w:val="•"/>
      <w:lvlJc w:val="left"/>
      <w:pPr>
        <w:ind w:left="6611" w:hanging="276"/>
      </w:pPr>
      <w:rPr>
        <w:rFonts w:hint="default"/>
      </w:rPr>
    </w:lvl>
    <w:lvl w:ilvl="7" w:tplc="ED9ADA38">
      <w:numFmt w:val="bullet"/>
      <w:lvlText w:val="•"/>
      <w:lvlJc w:val="left"/>
      <w:pPr>
        <w:ind w:left="7493" w:hanging="276"/>
      </w:pPr>
      <w:rPr>
        <w:rFonts w:hint="default"/>
      </w:rPr>
    </w:lvl>
    <w:lvl w:ilvl="8" w:tplc="41885C80">
      <w:numFmt w:val="bullet"/>
      <w:lvlText w:val="•"/>
      <w:lvlJc w:val="left"/>
      <w:pPr>
        <w:ind w:left="8375" w:hanging="276"/>
      </w:pPr>
      <w:rPr>
        <w:rFonts w:hint="default"/>
      </w:rPr>
    </w:lvl>
  </w:abstractNum>
  <w:abstractNum w:abstractNumId="3" w15:restartNumberingAfterBreak="0">
    <w:nsid w:val="1087513A"/>
    <w:multiLevelType w:val="hybridMultilevel"/>
    <w:tmpl w:val="E898AF94"/>
    <w:lvl w:ilvl="0" w:tplc="4CBE9B30">
      <w:numFmt w:val="bullet"/>
      <w:lvlText w:val="·"/>
      <w:lvlJc w:val="left"/>
      <w:pPr>
        <w:ind w:left="2539" w:hanging="197"/>
      </w:pPr>
      <w:rPr>
        <w:rFonts w:ascii="Times New Roman" w:eastAsia="Times New Roman" w:hAnsi="Times New Roman" w:cs="Times New Roman" w:hint="default"/>
        <w:w w:val="108"/>
        <w:sz w:val="17"/>
        <w:szCs w:val="17"/>
      </w:rPr>
    </w:lvl>
    <w:lvl w:ilvl="1" w:tplc="2392F730">
      <w:numFmt w:val="bullet"/>
      <w:lvlText w:val="•"/>
      <w:lvlJc w:val="left"/>
      <w:pPr>
        <w:ind w:left="3300" w:hanging="197"/>
      </w:pPr>
      <w:rPr>
        <w:rFonts w:hint="default"/>
      </w:rPr>
    </w:lvl>
    <w:lvl w:ilvl="2" w:tplc="7E808D8A">
      <w:numFmt w:val="bullet"/>
      <w:lvlText w:val="•"/>
      <w:lvlJc w:val="left"/>
      <w:pPr>
        <w:ind w:left="4060" w:hanging="197"/>
      </w:pPr>
      <w:rPr>
        <w:rFonts w:hint="default"/>
      </w:rPr>
    </w:lvl>
    <w:lvl w:ilvl="3" w:tplc="65DAC9E0">
      <w:numFmt w:val="bullet"/>
      <w:lvlText w:val="•"/>
      <w:lvlJc w:val="left"/>
      <w:pPr>
        <w:ind w:left="4820" w:hanging="197"/>
      </w:pPr>
      <w:rPr>
        <w:rFonts w:hint="default"/>
      </w:rPr>
    </w:lvl>
    <w:lvl w:ilvl="4" w:tplc="48123ED0">
      <w:numFmt w:val="bullet"/>
      <w:lvlText w:val="•"/>
      <w:lvlJc w:val="left"/>
      <w:pPr>
        <w:ind w:left="5580" w:hanging="197"/>
      </w:pPr>
      <w:rPr>
        <w:rFonts w:hint="default"/>
      </w:rPr>
    </w:lvl>
    <w:lvl w:ilvl="5" w:tplc="0A70C32C">
      <w:numFmt w:val="bullet"/>
      <w:lvlText w:val="•"/>
      <w:lvlJc w:val="left"/>
      <w:pPr>
        <w:ind w:left="6340" w:hanging="197"/>
      </w:pPr>
      <w:rPr>
        <w:rFonts w:hint="default"/>
      </w:rPr>
    </w:lvl>
    <w:lvl w:ilvl="6" w:tplc="0986A2CE">
      <w:numFmt w:val="bullet"/>
      <w:lvlText w:val="•"/>
      <w:lvlJc w:val="left"/>
      <w:pPr>
        <w:ind w:left="7100" w:hanging="197"/>
      </w:pPr>
      <w:rPr>
        <w:rFonts w:hint="default"/>
      </w:rPr>
    </w:lvl>
    <w:lvl w:ilvl="7" w:tplc="5B6A7DD6">
      <w:numFmt w:val="bullet"/>
      <w:lvlText w:val="•"/>
      <w:lvlJc w:val="left"/>
      <w:pPr>
        <w:ind w:left="7860" w:hanging="197"/>
      </w:pPr>
      <w:rPr>
        <w:rFonts w:hint="default"/>
      </w:rPr>
    </w:lvl>
    <w:lvl w:ilvl="8" w:tplc="DF1CCC10">
      <w:numFmt w:val="bullet"/>
      <w:lvlText w:val="•"/>
      <w:lvlJc w:val="left"/>
      <w:pPr>
        <w:ind w:left="8620" w:hanging="197"/>
      </w:pPr>
      <w:rPr>
        <w:rFonts w:hint="default"/>
      </w:rPr>
    </w:lvl>
  </w:abstractNum>
  <w:abstractNum w:abstractNumId="4" w15:restartNumberingAfterBreak="0">
    <w:nsid w:val="17293349"/>
    <w:multiLevelType w:val="hybridMultilevel"/>
    <w:tmpl w:val="5364B14E"/>
    <w:lvl w:ilvl="0" w:tplc="AF9EB5B6">
      <w:start w:val="1"/>
      <w:numFmt w:val="decimal"/>
      <w:lvlText w:val="%1."/>
      <w:lvlJc w:val="left"/>
      <w:pPr>
        <w:ind w:left="539" w:hanging="269"/>
        <w:jc w:val="left"/>
      </w:pPr>
      <w:rPr>
        <w:rFonts w:hint="default"/>
        <w:w w:val="105"/>
      </w:rPr>
    </w:lvl>
    <w:lvl w:ilvl="1" w:tplc="93280726">
      <w:numFmt w:val="bullet"/>
      <w:lvlText w:val="•"/>
      <w:lvlJc w:val="left"/>
      <w:pPr>
        <w:ind w:left="1230" w:hanging="269"/>
      </w:pPr>
      <w:rPr>
        <w:rFonts w:hint="default"/>
      </w:rPr>
    </w:lvl>
    <w:lvl w:ilvl="2" w:tplc="A286695E">
      <w:numFmt w:val="bullet"/>
      <w:lvlText w:val="•"/>
      <w:lvlJc w:val="left"/>
      <w:pPr>
        <w:ind w:left="2220" w:hanging="269"/>
      </w:pPr>
      <w:rPr>
        <w:rFonts w:hint="default"/>
      </w:rPr>
    </w:lvl>
    <w:lvl w:ilvl="3" w:tplc="D16813EE">
      <w:numFmt w:val="bullet"/>
      <w:lvlText w:val="•"/>
      <w:lvlJc w:val="left"/>
      <w:pPr>
        <w:ind w:left="3210" w:hanging="269"/>
      </w:pPr>
      <w:rPr>
        <w:rFonts w:hint="default"/>
      </w:rPr>
    </w:lvl>
    <w:lvl w:ilvl="4" w:tplc="0BCA93B0">
      <w:numFmt w:val="bullet"/>
      <w:lvlText w:val="•"/>
      <w:lvlJc w:val="left"/>
      <w:pPr>
        <w:ind w:left="4200" w:hanging="269"/>
      </w:pPr>
      <w:rPr>
        <w:rFonts w:hint="default"/>
      </w:rPr>
    </w:lvl>
    <w:lvl w:ilvl="5" w:tplc="743C8780">
      <w:numFmt w:val="bullet"/>
      <w:lvlText w:val="•"/>
      <w:lvlJc w:val="left"/>
      <w:pPr>
        <w:ind w:left="5190" w:hanging="269"/>
      </w:pPr>
      <w:rPr>
        <w:rFonts w:hint="default"/>
      </w:rPr>
    </w:lvl>
    <w:lvl w:ilvl="6" w:tplc="DB7E02A6">
      <w:numFmt w:val="bullet"/>
      <w:lvlText w:val="•"/>
      <w:lvlJc w:val="left"/>
      <w:pPr>
        <w:ind w:left="6180" w:hanging="269"/>
      </w:pPr>
      <w:rPr>
        <w:rFonts w:hint="default"/>
      </w:rPr>
    </w:lvl>
    <w:lvl w:ilvl="7" w:tplc="046CFA02">
      <w:numFmt w:val="bullet"/>
      <w:lvlText w:val="•"/>
      <w:lvlJc w:val="left"/>
      <w:pPr>
        <w:ind w:left="7170" w:hanging="269"/>
      </w:pPr>
      <w:rPr>
        <w:rFonts w:hint="default"/>
      </w:rPr>
    </w:lvl>
    <w:lvl w:ilvl="8" w:tplc="EA7E910E">
      <w:numFmt w:val="bullet"/>
      <w:lvlText w:val="•"/>
      <w:lvlJc w:val="left"/>
      <w:pPr>
        <w:ind w:left="8160" w:hanging="269"/>
      </w:pPr>
      <w:rPr>
        <w:rFonts w:hint="default"/>
      </w:rPr>
    </w:lvl>
  </w:abstractNum>
  <w:abstractNum w:abstractNumId="5" w15:restartNumberingAfterBreak="0">
    <w:nsid w:val="1B565675"/>
    <w:multiLevelType w:val="hybridMultilevel"/>
    <w:tmpl w:val="081EE9BE"/>
    <w:lvl w:ilvl="0" w:tplc="C10A4C62">
      <w:start w:val="1"/>
      <w:numFmt w:val="decimal"/>
      <w:lvlText w:val="%1."/>
      <w:lvlJc w:val="left"/>
      <w:pPr>
        <w:ind w:left="234" w:hanging="279"/>
        <w:jc w:val="left"/>
      </w:pPr>
      <w:rPr>
        <w:rFonts w:ascii="Times New Roman" w:eastAsia="Times New Roman" w:hAnsi="Times New Roman" w:cs="Times New Roman" w:hint="default"/>
        <w:w w:val="108"/>
        <w:sz w:val="24"/>
        <w:szCs w:val="24"/>
      </w:rPr>
    </w:lvl>
    <w:lvl w:ilvl="1" w:tplc="BD38A73E">
      <w:numFmt w:val="bullet"/>
      <w:lvlText w:val="•"/>
      <w:lvlJc w:val="left"/>
      <w:pPr>
        <w:ind w:left="1230" w:hanging="279"/>
      </w:pPr>
      <w:rPr>
        <w:rFonts w:hint="default"/>
      </w:rPr>
    </w:lvl>
    <w:lvl w:ilvl="2" w:tplc="6DA48A14">
      <w:numFmt w:val="bullet"/>
      <w:lvlText w:val="•"/>
      <w:lvlJc w:val="left"/>
      <w:pPr>
        <w:ind w:left="2220" w:hanging="279"/>
      </w:pPr>
      <w:rPr>
        <w:rFonts w:hint="default"/>
      </w:rPr>
    </w:lvl>
    <w:lvl w:ilvl="3" w:tplc="9F90CA5A">
      <w:numFmt w:val="bullet"/>
      <w:lvlText w:val="•"/>
      <w:lvlJc w:val="left"/>
      <w:pPr>
        <w:ind w:left="3210" w:hanging="279"/>
      </w:pPr>
      <w:rPr>
        <w:rFonts w:hint="default"/>
      </w:rPr>
    </w:lvl>
    <w:lvl w:ilvl="4" w:tplc="5D3C474C">
      <w:numFmt w:val="bullet"/>
      <w:lvlText w:val="•"/>
      <w:lvlJc w:val="left"/>
      <w:pPr>
        <w:ind w:left="4200" w:hanging="279"/>
      </w:pPr>
      <w:rPr>
        <w:rFonts w:hint="default"/>
      </w:rPr>
    </w:lvl>
    <w:lvl w:ilvl="5" w:tplc="A8A665D6">
      <w:numFmt w:val="bullet"/>
      <w:lvlText w:val="•"/>
      <w:lvlJc w:val="left"/>
      <w:pPr>
        <w:ind w:left="5190" w:hanging="279"/>
      </w:pPr>
      <w:rPr>
        <w:rFonts w:hint="default"/>
      </w:rPr>
    </w:lvl>
    <w:lvl w:ilvl="6" w:tplc="3C061480">
      <w:numFmt w:val="bullet"/>
      <w:lvlText w:val="•"/>
      <w:lvlJc w:val="left"/>
      <w:pPr>
        <w:ind w:left="6180" w:hanging="279"/>
      </w:pPr>
      <w:rPr>
        <w:rFonts w:hint="default"/>
      </w:rPr>
    </w:lvl>
    <w:lvl w:ilvl="7" w:tplc="DB2E10BA">
      <w:numFmt w:val="bullet"/>
      <w:lvlText w:val="•"/>
      <w:lvlJc w:val="left"/>
      <w:pPr>
        <w:ind w:left="7170" w:hanging="279"/>
      </w:pPr>
      <w:rPr>
        <w:rFonts w:hint="default"/>
      </w:rPr>
    </w:lvl>
    <w:lvl w:ilvl="8" w:tplc="254642EA">
      <w:numFmt w:val="bullet"/>
      <w:lvlText w:val="•"/>
      <w:lvlJc w:val="left"/>
      <w:pPr>
        <w:ind w:left="8160" w:hanging="279"/>
      </w:pPr>
      <w:rPr>
        <w:rFonts w:hint="default"/>
      </w:rPr>
    </w:lvl>
  </w:abstractNum>
  <w:abstractNum w:abstractNumId="6" w15:restartNumberingAfterBreak="0">
    <w:nsid w:val="347532FE"/>
    <w:multiLevelType w:val="hybridMultilevel"/>
    <w:tmpl w:val="A83EDB26"/>
    <w:lvl w:ilvl="0" w:tplc="C4EC446E">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3BF0227C"/>
    <w:multiLevelType w:val="hybridMultilevel"/>
    <w:tmpl w:val="8D48A71A"/>
    <w:lvl w:ilvl="0" w:tplc="55D8D204">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70DEA"/>
    <w:multiLevelType w:val="hybridMultilevel"/>
    <w:tmpl w:val="EFD0B394"/>
    <w:lvl w:ilvl="0" w:tplc="E41A6010">
      <w:start w:val="1"/>
      <w:numFmt w:val="upperLetter"/>
      <w:lvlText w:val="%1."/>
      <w:lvlJc w:val="left"/>
      <w:pPr>
        <w:ind w:left="1679" w:hanging="1450"/>
        <w:jc w:val="left"/>
      </w:pPr>
      <w:rPr>
        <w:rFonts w:hint="default"/>
        <w:spacing w:val="-1"/>
        <w:w w:val="81"/>
      </w:rPr>
    </w:lvl>
    <w:lvl w:ilvl="1" w:tplc="A8E6FDDC">
      <w:numFmt w:val="bullet"/>
      <w:lvlText w:val="•"/>
      <w:lvlJc w:val="left"/>
      <w:pPr>
        <w:ind w:left="1680" w:hanging="1450"/>
      </w:pPr>
      <w:rPr>
        <w:rFonts w:hint="default"/>
      </w:rPr>
    </w:lvl>
    <w:lvl w:ilvl="2" w:tplc="AD30B0A0">
      <w:numFmt w:val="bullet"/>
      <w:lvlText w:val="•"/>
      <w:lvlJc w:val="left"/>
      <w:pPr>
        <w:ind w:left="2240" w:hanging="1450"/>
      </w:pPr>
      <w:rPr>
        <w:rFonts w:hint="default"/>
      </w:rPr>
    </w:lvl>
    <w:lvl w:ilvl="3" w:tplc="58AAF3AE">
      <w:numFmt w:val="bullet"/>
      <w:lvlText w:val="•"/>
      <w:lvlJc w:val="left"/>
      <w:pPr>
        <w:ind w:left="2760" w:hanging="1450"/>
      </w:pPr>
      <w:rPr>
        <w:rFonts w:hint="default"/>
      </w:rPr>
    </w:lvl>
    <w:lvl w:ilvl="4" w:tplc="FEEEA086">
      <w:numFmt w:val="bullet"/>
      <w:lvlText w:val="•"/>
      <w:lvlJc w:val="left"/>
      <w:pPr>
        <w:ind w:left="2952" w:hanging="1450"/>
      </w:pPr>
      <w:rPr>
        <w:rFonts w:hint="default"/>
      </w:rPr>
    </w:lvl>
    <w:lvl w:ilvl="5" w:tplc="D460214C">
      <w:numFmt w:val="bullet"/>
      <w:lvlText w:val="•"/>
      <w:lvlJc w:val="left"/>
      <w:pPr>
        <w:ind w:left="3145" w:hanging="1450"/>
      </w:pPr>
      <w:rPr>
        <w:rFonts w:hint="default"/>
      </w:rPr>
    </w:lvl>
    <w:lvl w:ilvl="6" w:tplc="C3787F78">
      <w:numFmt w:val="bullet"/>
      <w:lvlText w:val="•"/>
      <w:lvlJc w:val="left"/>
      <w:pPr>
        <w:ind w:left="3338" w:hanging="1450"/>
      </w:pPr>
      <w:rPr>
        <w:rFonts w:hint="default"/>
      </w:rPr>
    </w:lvl>
    <w:lvl w:ilvl="7" w:tplc="9EA00AAC">
      <w:numFmt w:val="bullet"/>
      <w:lvlText w:val="•"/>
      <w:lvlJc w:val="left"/>
      <w:pPr>
        <w:ind w:left="3531" w:hanging="1450"/>
      </w:pPr>
      <w:rPr>
        <w:rFonts w:hint="default"/>
      </w:rPr>
    </w:lvl>
    <w:lvl w:ilvl="8" w:tplc="E398F8AA">
      <w:numFmt w:val="bullet"/>
      <w:lvlText w:val="•"/>
      <w:lvlJc w:val="left"/>
      <w:pPr>
        <w:ind w:left="3724" w:hanging="1450"/>
      </w:pPr>
      <w:rPr>
        <w:rFonts w:hint="default"/>
      </w:rPr>
    </w:lvl>
  </w:abstractNum>
  <w:abstractNum w:abstractNumId="9" w15:restartNumberingAfterBreak="0">
    <w:nsid w:val="4D64434A"/>
    <w:multiLevelType w:val="hybridMultilevel"/>
    <w:tmpl w:val="70085070"/>
    <w:lvl w:ilvl="0" w:tplc="6A6AC030">
      <w:start w:val="2"/>
      <w:numFmt w:val="decimal"/>
      <w:lvlText w:val="%1."/>
      <w:lvlJc w:val="left"/>
      <w:pPr>
        <w:ind w:left="2203" w:hanging="266"/>
        <w:jc w:val="left"/>
      </w:pPr>
      <w:rPr>
        <w:rFonts w:ascii="Times New Roman" w:eastAsia="Times New Roman" w:hAnsi="Times New Roman" w:cs="Times New Roman" w:hint="default"/>
        <w:w w:val="104"/>
        <w:sz w:val="17"/>
        <w:szCs w:val="17"/>
      </w:rPr>
    </w:lvl>
    <w:lvl w:ilvl="1" w:tplc="8AD6B3FE">
      <w:numFmt w:val="bullet"/>
      <w:lvlText w:val="•"/>
      <w:lvlJc w:val="left"/>
      <w:pPr>
        <w:ind w:left="9200" w:hanging="266"/>
      </w:pPr>
      <w:rPr>
        <w:rFonts w:hint="default"/>
      </w:rPr>
    </w:lvl>
    <w:lvl w:ilvl="2" w:tplc="B0AA061A">
      <w:numFmt w:val="bullet"/>
      <w:lvlText w:val="•"/>
      <w:lvlJc w:val="left"/>
      <w:pPr>
        <w:ind w:left="9304" w:hanging="266"/>
      </w:pPr>
      <w:rPr>
        <w:rFonts w:hint="default"/>
      </w:rPr>
    </w:lvl>
    <w:lvl w:ilvl="3" w:tplc="542A23EA">
      <w:numFmt w:val="bullet"/>
      <w:lvlText w:val="•"/>
      <w:lvlJc w:val="left"/>
      <w:pPr>
        <w:ind w:left="9408" w:hanging="266"/>
      </w:pPr>
      <w:rPr>
        <w:rFonts w:hint="default"/>
      </w:rPr>
    </w:lvl>
    <w:lvl w:ilvl="4" w:tplc="28243778">
      <w:numFmt w:val="bullet"/>
      <w:lvlText w:val="•"/>
      <w:lvlJc w:val="left"/>
      <w:pPr>
        <w:ind w:left="9513" w:hanging="266"/>
      </w:pPr>
      <w:rPr>
        <w:rFonts w:hint="default"/>
      </w:rPr>
    </w:lvl>
    <w:lvl w:ilvl="5" w:tplc="73C610E8">
      <w:numFmt w:val="bullet"/>
      <w:lvlText w:val="•"/>
      <w:lvlJc w:val="left"/>
      <w:pPr>
        <w:ind w:left="9617" w:hanging="266"/>
      </w:pPr>
      <w:rPr>
        <w:rFonts w:hint="default"/>
      </w:rPr>
    </w:lvl>
    <w:lvl w:ilvl="6" w:tplc="F43E8B3A">
      <w:numFmt w:val="bullet"/>
      <w:lvlText w:val="•"/>
      <w:lvlJc w:val="left"/>
      <w:pPr>
        <w:ind w:left="9722" w:hanging="266"/>
      </w:pPr>
      <w:rPr>
        <w:rFonts w:hint="default"/>
      </w:rPr>
    </w:lvl>
    <w:lvl w:ilvl="7" w:tplc="901E722A">
      <w:numFmt w:val="bullet"/>
      <w:lvlText w:val="•"/>
      <w:lvlJc w:val="left"/>
      <w:pPr>
        <w:ind w:left="9826" w:hanging="266"/>
      </w:pPr>
      <w:rPr>
        <w:rFonts w:hint="default"/>
      </w:rPr>
    </w:lvl>
    <w:lvl w:ilvl="8" w:tplc="3B023412">
      <w:numFmt w:val="bullet"/>
      <w:lvlText w:val="•"/>
      <w:lvlJc w:val="left"/>
      <w:pPr>
        <w:ind w:left="9931" w:hanging="266"/>
      </w:pPr>
      <w:rPr>
        <w:rFonts w:hint="default"/>
      </w:rPr>
    </w:lvl>
  </w:abstractNum>
  <w:abstractNum w:abstractNumId="10" w15:restartNumberingAfterBreak="0">
    <w:nsid w:val="4F936EAD"/>
    <w:multiLevelType w:val="hybridMultilevel"/>
    <w:tmpl w:val="46F0CEBE"/>
    <w:lvl w:ilvl="0" w:tplc="CE902AEE">
      <w:start w:val="1"/>
      <w:numFmt w:val="decimal"/>
      <w:lvlText w:val="%1."/>
      <w:lvlJc w:val="left"/>
      <w:pPr>
        <w:ind w:left="260" w:hanging="281"/>
        <w:jc w:val="right"/>
      </w:pPr>
      <w:rPr>
        <w:rFonts w:hint="default"/>
        <w:w w:val="105"/>
      </w:rPr>
    </w:lvl>
    <w:lvl w:ilvl="1" w:tplc="707E11BC">
      <w:numFmt w:val="bullet"/>
      <w:lvlText w:val="·"/>
      <w:lvlJc w:val="left"/>
      <w:pPr>
        <w:ind w:left="2652" w:hanging="94"/>
      </w:pPr>
      <w:rPr>
        <w:rFonts w:hint="default"/>
        <w:w w:val="101"/>
      </w:rPr>
    </w:lvl>
    <w:lvl w:ilvl="2" w:tplc="CAB2B578">
      <w:numFmt w:val="bullet"/>
      <w:lvlText w:val="·"/>
      <w:lvlJc w:val="left"/>
      <w:pPr>
        <w:ind w:left="2981" w:hanging="209"/>
      </w:pPr>
      <w:rPr>
        <w:rFonts w:ascii="Times New Roman" w:eastAsia="Times New Roman" w:hAnsi="Times New Roman" w:cs="Times New Roman" w:hint="default"/>
        <w:w w:val="95"/>
        <w:sz w:val="17"/>
        <w:szCs w:val="17"/>
      </w:rPr>
    </w:lvl>
    <w:lvl w:ilvl="3" w:tplc="4AC4BE20">
      <w:numFmt w:val="bullet"/>
      <w:lvlText w:val="•"/>
      <w:lvlJc w:val="left"/>
      <w:pPr>
        <w:ind w:left="3875" w:hanging="209"/>
      </w:pPr>
      <w:rPr>
        <w:rFonts w:hint="default"/>
      </w:rPr>
    </w:lvl>
    <w:lvl w:ilvl="4" w:tplc="54664F24">
      <w:numFmt w:val="bullet"/>
      <w:lvlText w:val="•"/>
      <w:lvlJc w:val="left"/>
      <w:pPr>
        <w:ind w:left="4770" w:hanging="209"/>
      </w:pPr>
      <w:rPr>
        <w:rFonts w:hint="default"/>
      </w:rPr>
    </w:lvl>
    <w:lvl w:ilvl="5" w:tplc="90300BBC">
      <w:numFmt w:val="bullet"/>
      <w:lvlText w:val="•"/>
      <w:lvlJc w:val="left"/>
      <w:pPr>
        <w:ind w:left="5665" w:hanging="209"/>
      </w:pPr>
      <w:rPr>
        <w:rFonts w:hint="default"/>
      </w:rPr>
    </w:lvl>
    <w:lvl w:ilvl="6" w:tplc="80CEC354">
      <w:numFmt w:val="bullet"/>
      <w:lvlText w:val="•"/>
      <w:lvlJc w:val="left"/>
      <w:pPr>
        <w:ind w:left="6560" w:hanging="209"/>
      </w:pPr>
      <w:rPr>
        <w:rFonts w:hint="default"/>
      </w:rPr>
    </w:lvl>
    <w:lvl w:ilvl="7" w:tplc="12523CB4">
      <w:numFmt w:val="bullet"/>
      <w:lvlText w:val="•"/>
      <w:lvlJc w:val="left"/>
      <w:pPr>
        <w:ind w:left="7455" w:hanging="209"/>
      </w:pPr>
      <w:rPr>
        <w:rFonts w:hint="default"/>
      </w:rPr>
    </w:lvl>
    <w:lvl w:ilvl="8" w:tplc="0DFE2B58">
      <w:numFmt w:val="bullet"/>
      <w:lvlText w:val="•"/>
      <w:lvlJc w:val="left"/>
      <w:pPr>
        <w:ind w:left="8350" w:hanging="209"/>
      </w:pPr>
      <w:rPr>
        <w:rFonts w:hint="default"/>
      </w:rPr>
    </w:lvl>
  </w:abstractNum>
  <w:num w:numId="1">
    <w:abstractNumId w:val="9"/>
  </w:num>
  <w:num w:numId="2">
    <w:abstractNumId w:val="3"/>
  </w:num>
  <w:num w:numId="3">
    <w:abstractNumId w:val="1"/>
  </w:num>
  <w:num w:numId="4">
    <w:abstractNumId w:val="0"/>
  </w:num>
  <w:num w:numId="5">
    <w:abstractNumId w:val="10"/>
  </w:num>
  <w:num w:numId="6">
    <w:abstractNumId w:val="2"/>
  </w:num>
  <w:num w:numId="7">
    <w:abstractNumId w:val="4"/>
  </w:num>
  <w:num w:numId="8">
    <w:abstractNumId w:val="5"/>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F9"/>
    <w:rsid w:val="001B571C"/>
    <w:rsid w:val="00237CCE"/>
    <w:rsid w:val="00246982"/>
    <w:rsid w:val="00373AE1"/>
    <w:rsid w:val="00513570"/>
    <w:rsid w:val="00562ED1"/>
    <w:rsid w:val="00573516"/>
    <w:rsid w:val="0058170B"/>
    <w:rsid w:val="008502B2"/>
    <w:rsid w:val="00851B01"/>
    <w:rsid w:val="00A05212"/>
    <w:rsid w:val="00B033C6"/>
    <w:rsid w:val="00B55A49"/>
    <w:rsid w:val="00B831B8"/>
    <w:rsid w:val="00B92B16"/>
    <w:rsid w:val="00C27118"/>
    <w:rsid w:val="00C73032"/>
    <w:rsid w:val="00D137FE"/>
    <w:rsid w:val="00DE16D8"/>
    <w:rsid w:val="00F3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C514"/>
  <w15:docId w15:val="{04474B36-E501-4126-B49D-3F6ACDD8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52"/>
      <w:outlineLvl w:val="0"/>
    </w:pPr>
    <w:rPr>
      <w:sz w:val="27"/>
      <w:szCs w:val="27"/>
    </w:rPr>
  </w:style>
  <w:style w:type="paragraph" w:styleId="Heading2">
    <w:name w:val="heading 2"/>
    <w:basedOn w:val="Normal"/>
    <w:uiPriority w:val="1"/>
    <w:qFormat/>
    <w:pPr>
      <w:ind w:right="20"/>
      <w:jc w:val="right"/>
      <w:outlineLvl w:val="1"/>
    </w:pPr>
    <w:rPr>
      <w:rFonts w:ascii="Arial" w:eastAsia="Arial" w:hAnsi="Arial" w:cs="Arial"/>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4" w:hanging="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16D8"/>
    <w:rPr>
      <w:rFonts w:ascii="Tahoma" w:hAnsi="Tahoma" w:cs="Tahoma"/>
      <w:sz w:val="16"/>
      <w:szCs w:val="16"/>
    </w:rPr>
  </w:style>
  <w:style w:type="character" w:customStyle="1" w:styleId="BalloonTextChar">
    <w:name w:val="Balloon Text Char"/>
    <w:basedOn w:val="DefaultParagraphFont"/>
    <w:link w:val="BalloonText"/>
    <w:uiPriority w:val="99"/>
    <w:semiHidden/>
    <w:rsid w:val="00DE16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BB3E-DA28-4A42-A555-C87F96B6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John Ed Stepan</cp:lastModifiedBy>
  <cp:revision>5</cp:revision>
  <dcterms:created xsi:type="dcterms:W3CDTF">2020-08-28T13:52:00Z</dcterms:created>
  <dcterms:modified xsi:type="dcterms:W3CDTF">2020-10-27T15:17:00Z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LastSaved">
    <vt:filetime>2017-03-23T00:00:00Z</vt:filetime>
  </property>
</Properties>
</file>