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90DF" w14:textId="77777777" w:rsidR="003E22E4" w:rsidRPr="00802E24" w:rsidRDefault="009D4416" w:rsidP="009D4416">
      <w:pPr>
        <w:tabs>
          <w:tab w:val="left" w:pos="4320"/>
        </w:tabs>
        <w:spacing w:before="81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6"/>
          <w:szCs w:val="36"/>
        </w:rPr>
      </w:pPr>
      <w:r w:rsidRPr="00802E24">
        <w:rPr>
          <w:rFonts w:ascii="Times New Roman" w:hAnsi="Times New Roman" w:cs="Times New Roman"/>
          <w:b/>
          <w:bCs/>
          <w:i/>
          <w:iCs/>
          <w:color w:val="002060"/>
          <w:sz w:val="36"/>
          <w:szCs w:val="36"/>
        </w:rPr>
        <w:t>Exhibit</w:t>
      </w:r>
      <w:r w:rsidRPr="00802E24">
        <w:rPr>
          <w:rFonts w:ascii="Times New Roman" w:hAnsi="Times New Roman" w:cs="Times New Roman"/>
          <w:b/>
          <w:bCs/>
          <w:i/>
          <w:iCs/>
          <w:color w:val="002060"/>
          <w:spacing w:val="-1"/>
          <w:sz w:val="36"/>
          <w:szCs w:val="36"/>
        </w:rPr>
        <w:t xml:space="preserve"> </w:t>
      </w:r>
      <w:r w:rsidRPr="00802E24">
        <w:rPr>
          <w:rFonts w:ascii="Times New Roman" w:hAnsi="Times New Roman" w:cs="Times New Roman"/>
          <w:b/>
          <w:bCs/>
          <w:i/>
          <w:iCs/>
          <w:color w:val="002060"/>
          <w:sz w:val="36"/>
          <w:szCs w:val="36"/>
        </w:rPr>
        <w:t>A</w:t>
      </w:r>
    </w:p>
    <w:p w14:paraId="01988D10" w14:textId="5DA3257A" w:rsidR="003E22E4" w:rsidRPr="00802E24" w:rsidRDefault="009D4416" w:rsidP="009D4416">
      <w:pPr>
        <w:spacing w:before="181"/>
        <w:ind w:left="1570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                     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TBD</w:t>
      </w:r>
      <w:r w:rsidRPr="00802E24">
        <w:rPr>
          <w:rFonts w:ascii="Times New Roman" w:hAnsi="Times New Roman" w:cs="Times New Roman"/>
          <w:i/>
          <w:iCs/>
          <w:color w:val="002060"/>
          <w:spacing w:val="-3"/>
          <w:sz w:val="24"/>
          <w:szCs w:val="24"/>
        </w:rPr>
        <w:t xml:space="preserve"> </w:t>
      </w:r>
      <w:r w:rsidR="00802E24"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FM 1690</w:t>
      </w:r>
      <w:r w:rsidRPr="00802E24">
        <w:rPr>
          <w:rFonts w:ascii="Times New Roman" w:hAnsi="Times New Roman" w:cs="Times New Roman"/>
          <w:i/>
          <w:iCs/>
          <w:color w:val="002060"/>
          <w:spacing w:val="-4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Gatesville</w:t>
      </w:r>
      <w:r w:rsidRPr="00802E24">
        <w:rPr>
          <w:rFonts w:ascii="Times New Roman" w:hAnsi="Times New Roman" w:cs="Times New Roman"/>
          <w:i/>
          <w:iCs/>
          <w:color w:val="002060"/>
          <w:spacing w:val="-2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TX</w:t>
      </w:r>
      <w:r w:rsidRPr="00802E24">
        <w:rPr>
          <w:rFonts w:ascii="Times New Roman" w:hAnsi="Times New Roman" w:cs="Times New Roman"/>
          <w:i/>
          <w:iCs/>
          <w:color w:val="002060"/>
          <w:spacing w:val="-2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76528</w:t>
      </w:r>
    </w:p>
    <w:p w14:paraId="54684E51" w14:textId="08EECD05" w:rsidR="003E22E4" w:rsidRPr="00802E24" w:rsidRDefault="009D4416" w:rsidP="009D4416">
      <w:pPr>
        <w:spacing w:before="182" w:line="259" w:lineRule="auto"/>
        <w:ind w:left="1620" w:hanging="1620"/>
        <w:jc w:val="center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Legal</w:t>
      </w:r>
      <w:r w:rsidRPr="00802E24">
        <w:rPr>
          <w:rFonts w:ascii="Times New Roman" w:hAnsi="Times New Roman" w:cs="Times New Roman"/>
          <w:i/>
          <w:iCs/>
          <w:color w:val="002060"/>
          <w:spacing w:val="-5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Description:</w:t>
      </w:r>
      <w:r w:rsidRPr="00802E24">
        <w:rPr>
          <w:rFonts w:ascii="Times New Roman" w:hAnsi="Times New Roman" w:cs="Times New Roman"/>
          <w:i/>
          <w:iCs/>
          <w:color w:val="002060"/>
          <w:spacing w:val="-1"/>
          <w:sz w:val="24"/>
          <w:szCs w:val="24"/>
        </w:rPr>
        <w:t xml:space="preserve"> </w:t>
      </w:r>
      <w:r w:rsidR="00802E24"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36 +/- acres out of the Hugh McCrory Survey Abstract No. 704                                                                                         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Exact Acreage</w:t>
      </w:r>
      <w:r w:rsidRPr="00802E24">
        <w:rPr>
          <w:rFonts w:ascii="Times New Roman" w:hAnsi="Times New Roman" w:cs="Times New Roman"/>
          <w:i/>
          <w:iCs/>
          <w:color w:val="002060"/>
          <w:spacing w:val="-1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and</w:t>
      </w:r>
      <w:r w:rsidRPr="00802E24">
        <w:rPr>
          <w:rFonts w:ascii="Times New Roman" w:hAnsi="Times New Roman" w:cs="Times New Roman"/>
          <w:i/>
          <w:iCs/>
          <w:color w:val="002060"/>
          <w:spacing w:val="-2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legal</w:t>
      </w:r>
      <w:r w:rsidRPr="00802E24">
        <w:rPr>
          <w:rFonts w:ascii="Times New Roman" w:hAnsi="Times New Roman" w:cs="Times New Roman"/>
          <w:i/>
          <w:iCs/>
          <w:color w:val="002060"/>
          <w:spacing w:val="-2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description</w:t>
      </w:r>
      <w:r w:rsidRPr="00802E24">
        <w:rPr>
          <w:rFonts w:ascii="Times New Roman" w:hAnsi="Times New Roman" w:cs="Times New Roman"/>
          <w:i/>
          <w:iCs/>
          <w:color w:val="002060"/>
          <w:spacing w:val="-2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to</w:t>
      </w:r>
      <w:r w:rsidRPr="00802E24">
        <w:rPr>
          <w:rFonts w:ascii="Times New Roman" w:hAnsi="Times New Roman" w:cs="Times New Roman"/>
          <w:i/>
          <w:iCs/>
          <w:color w:val="002060"/>
          <w:spacing w:val="-2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be</w:t>
      </w:r>
      <w:r w:rsidRPr="00802E24">
        <w:rPr>
          <w:rFonts w:ascii="Times New Roman" w:hAnsi="Times New Roman" w:cs="Times New Roman"/>
          <w:i/>
          <w:iCs/>
          <w:color w:val="002060"/>
          <w:spacing w:val="-2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determined</w:t>
      </w:r>
      <w:r w:rsidRPr="00802E24">
        <w:rPr>
          <w:rFonts w:ascii="Times New Roman" w:hAnsi="Times New Roman" w:cs="Times New Roman"/>
          <w:i/>
          <w:iCs/>
          <w:color w:val="002060"/>
          <w:spacing w:val="-1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by</w:t>
      </w:r>
      <w:r w:rsidRPr="00802E24">
        <w:rPr>
          <w:rFonts w:ascii="Times New Roman" w:hAnsi="Times New Roman" w:cs="Times New Roman"/>
          <w:i/>
          <w:iCs/>
          <w:color w:val="002060"/>
          <w:spacing w:val="-2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i/>
          <w:iCs/>
          <w:color w:val="002060"/>
          <w:sz w:val="24"/>
          <w:szCs w:val="24"/>
        </w:rPr>
        <w:t>survey.</w:t>
      </w:r>
    </w:p>
    <w:p w14:paraId="40915969" w14:textId="77777777" w:rsidR="003E22E4" w:rsidRDefault="009D4416">
      <w:pPr>
        <w:pStyle w:val="BodyText"/>
        <w:spacing w:before="0"/>
        <w:ind w:left="0" w:firstLine="0"/>
        <w:rPr>
          <w:b w:val="0"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0FB0C57" wp14:editId="5E46B71C">
            <wp:simplePos x="0" y="0"/>
            <wp:positionH relativeFrom="page">
              <wp:posOffset>1866265</wp:posOffset>
            </wp:positionH>
            <wp:positionV relativeFrom="paragraph">
              <wp:posOffset>97790</wp:posOffset>
            </wp:positionV>
            <wp:extent cx="3971925" cy="4390390"/>
            <wp:effectExtent l="0" t="0" r="952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9D884" w14:textId="77777777" w:rsidR="003E22E4" w:rsidRDefault="003E22E4">
      <w:pPr>
        <w:pStyle w:val="BodyText"/>
        <w:spacing w:before="7"/>
        <w:ind w:left="0" w:firstLine="0"/>
        <w:rPr>
          <w:b w:val="0"/>
          <w:sz w:val="24"/>
        </w:rPr>
      </w:pPr>
    </w:p>
    <w:p w14:paraId="69A3F5D3" w14:textId="77777777" w:rsidR="003E22E4" w:rsidRPr="00802E24" w:rsidRDefault="009D4416">
      <w:pPr>
        <w:pStyle w:val="BodyText"/>
        <w:spacing w:before="1"/>
        <w:ind w:left="10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802E24">
        <w:rPr>
          <w:rFonts w:ascii="Times New Roman" w:hAnsi="Times New Roman" w:cs="Times New Roman"/>
          <w:color w:val="002060"/>
          <w:sz w:val="24"/>
          <w:szCs w:val="24"/>
        </w:rPr>
        <w:t>Deed</w:t>
      </w:r>
      <w:r w:rsidRPr="00802E24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color w:val="002060"/>
          <w:sz w:val="24"/>
          <w:szCs w:val="24"/>
        </w:rPr>
        <w:t>Restrictions:</w:t>
      </w:r>
    </w:p>
    <w:p w14:paraId="01E89B4E" w14:textId="77777777" w:rsidR="003E22E4" w:rsidRPr="00802E24" w:rsidRDefault="003E22E4">
      <w:pPr>
        <w:pStyle w:val="BodyText"/>
        <w:spacing w:before="0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48E24B98" w14:textId="77777777" w:rsidR="009D4416" w:rsidRPr="009D4416" w:rsidRDefault="009D4416" w:rsidP="009D4416">
      <w:pPr>
        <w:pStyle w:val="Para"/>
        <w:spacing w:after="0"/>
        <w:ind w:left="1440" w:firstLine="0"/>
        <w:rPr>
          <w:b/>
          <w:bCs/>
          <w:color w:val="002060"/>
        </w:rPr>
      </w:pPr>
      <w:r w:rsidRPr="009D4416">
        <w:rPr>
          <w:b/>
          <w:bCs/>
          <w:color w:val="002060"/>
        </w:rPr>
        <w:t xml:space="preserve">The following are prohibited:  </w:t>
      </w:r>
    </w:p>
    <w:p w14:paraId="2C7AF09F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 xml:space="preserve">any illegal activity, </w:t>
      </w:r>
    </w:p>
    <w:p w14:paraId="036DCB8C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 xml:space="preserve">any nuisance or noxious or offensive </w:t>
      </w:r>
      <w:proofErr w:type="gramStart"/>
      <w:r w:rsidRPr="009D4416">
        <w:rPr>
          <w:color w:val="002060"/>
        </w:rPr>
        <w:t>activity;</w:t>
      </w:r>
      <w:proofErr w:type="gramEnd"/>
      <w:r w:rsidRPr="009D4416">
        <w:rPr>
          <w:color w:val="002060"/>
        </w:rPr>
        <w:t xml:space="preserve"> </w:t>
      </w:r>
    </w:p>
    <w:p w14:paraId="26266DC9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 xml:space="preserve">any dumping of rubbish or trash, including junk yard or salvage </w:t>
      </w:r>
      <w:proofErr w:type="gramStart"/>
      <w:r w:rsidRPr="009D4416">
        <w:rPr>
          <w:color w:val="002060"/>
        </w:rPr>
        <w:t>yard</w:t>
      </w:r>
      <w:proofErr w:type="gramEnd"/>
      <w:r w:rsidRPr="009D4416">
        <w:rPr>
          <w:color w:val="002060"/>
        </w:rPr>
        <w:t xml:space="preserve"> </w:t>
      </w:r>
    </w:p>
    <w:p w14:paraId="2B4E8D24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 xml:space="preserve">any vehicles that are non-operable (except for 15 days during repairs), </w:t>
      </w:r>
    </w:p>
    <w:p w14:paraId="7F895EBD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 xml:space="preserve">any swine or poultry for commercial feedlot purposes, </w:t>
      </w:r>
    </w:p>
    <w:p w14:paraId="54046F7F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>no commercial gun range,</w:t>
      </w:r>
    </w:p>
    <w:p w14:paraId="49363846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 xml:space="preserve">no RV </w:t>
      </w:r>
      <w:proofErr w:type="gramStart"/>
      <w:r w:rsidRPr="009D4416">
        <w:rPr>
          <w:color w:val="002060"/>
        </w:rPr>
        <w:t>park;</w:t>
      </w:r>
      <w:proofErr w:type="gramEnd"/>
    </w:p>
    <w:p w14:paraId="4019A6CD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>no Go-cart/ Moto Cross operations</w:t>
      </w:r>
    </w:p>
    <w:p w14:paraId="3320EA5A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 xml:space="preserve">no used manufactured or modular homes </w:t>
      </w:r>
    </w:p>
    <w:p w14:paraId="10CB5D68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>no shack-looking or dilapidated sheds</w:t>
      </w:r>
    </w:p>
    <w:p w14:paraId="64CB2909" w14:textId="77777777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 w:rsidRPr="009D4416">
        <w:rPr>
          <w:color w:val="002060"/>
        </w:rPr>
        <w:t>or any commercial activity except reasonable home office use.</w:t>
      </w:r>
    </w:p>
    <w:p w14:paraId="60F21855" w14:textId="77777777" w:rsidR="009D4416" w:rsidRPr="009D4416" w:rsidRDefault="009D4416" w:rsidP="009D4416">
      <w:pPr>
        <w:pStyle w:val="Para"/>
        <w:spacing w:after="0"/>
        <w:rPr>
          <w:b/>
          <w:bCs/>
          <w:color w:val="002060"/>
        </w:rPr>
      </w:pPr>
    </w:p>
    <w:p w14:paraId="429C5B75" w14:textId="77777777" w:rsidR="009D4416" w:rsidRPr="009D4416" w:rsidRDefault="009D4416" w:rsidP="009D4416">
      <w:pPr>
        <w:pStyle w:val="Para"/>
        <w:spacing w:after="0"/>
        <w:ind w:firstLine="0"/>
        <w:rPr>
          <w:b/>
          <w:bCs/>
          <w:color w:val="002060"/>
        </w:rPr>
      </w:pPr>
      <w:proofErr w:type="spellStart"/>
      <w:proofErr w:type="gramStart"/>
      <w:r w:rsidRPr="009D4416">
        <w:rPr>
          <w:b/>
          <w:bCs/>
          <w:color w:val="002060"/>
        </w:rPr>
        <w:t>Set backs</w:t>
      </w:r>
      <w:proofErr w:type="spellEnd"/>
      <w:proofErr w:type="gramEnd"/>
      <w:r w:rsidRPr="009D4416">
        <w:rPr>
          <w:b/>
          <w:bCs/>
          <w:color w:val="002060"/>
        </w:rPr>
        <w:t>:</w:t>
      </w:r>
    </w:p>
    <w:p w14:paraId="16B684C2" w14:textId="36FA7BF8" w:rsidR="009D4416" w:rsidRPr="009D4416" w:rsidRDefault="009D4416" w:rsidP="009D4416">
      <w:pPr>
        <w:pStyle w:val="Para"/>
        <w:numPr>
          <w:ilvl w:val="0"/>
          <w:numId w:val="2"/>
        </w:numPr>
        <w:spacing w:after="0"/>
        <w:rPr>
          <w:color w:val="002060"/>
        </w:rPr>
      </w:pPr>
      <w:r>
        <w:rPr>
          <w:color w:val="002060"/>
        </w:rPr>
        <w:t>50</w:t>
      </w:r>
      <w:r w:rsidRPr="009D4416">
        <w:rPr>
          <w:color w:val="002060"/>
        </w:rPr>
        <w:t>’ building line from property boundary</w:t>
      </w:r>
    </w:p>
    <w:p w14:paraId="539AC279" w14:textId="77777777" w:rsidR="003E22E4" w:rsidRPr="00802E24" w:rsidRDefault="003E22E4">
      <w:pPr>
        <w:pStyle w:val="BodyText"/>
        <w:spacing w:before="8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73236C34" w14:textId="77777777" w:rsidR="003E22E4" w:rsidRPr="00802E24" w:rsidRDefault="009D4416">
      <w:pPr>
        <w:pStyle w:val="BodyText"/>
        <w:tabs>
          <w:tab w:val="left" w:pos="5037"/>
          <w:tab w:val="left" w:pos="7309"/>
        </w:tabs>
        <w:spacing w:before="1"/>
        <w:ind w:left="10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802E24">
        <w:rPr>
          <w:rFonts w:ascii="Times New Roman" w:hAnsi="Times New Roman" w:cs="Times New Roman"/>
          <w:color w:val="002060"/>
          <w:sz w:val="24"/>
          <w:szCs w:val="24"/>
        </w:rPr>
        <w:t>Initialed</w:t>
      </w:r>
      <w:r w:rsidRPr="00802E2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color w:val="002060"/>
          <w:sz w:val="24"/>
          <w:szCs w:val="24"/>
        </w:rPr>
        <w:t>for</w:t>
      </w:r>
      <w:r w:rsidRPr="00802E24">
        <w:rPr>
          <w:rFonts w:ascii="Times New Roman" w:hAnsi="Times New Roman" w:cs="Times New Roman"/>
          <w:color w:val="002060"/>
          <w:spacing w:val="-5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color w:val="002060"/>
          <w:sz w:val="24"/>
          <w:szCs w:val="24"/>
        </w:rPr>
        <w:t>Acknowledgment</w:t>
      </w:r>
      <w:r w:rsidRPr="00802E24">
        <w:rPr>
          <w:rFonts w:ascii="Times New Roman" w:hAnsi="Times New Roman" w:cs="Times New Roman"/>
          <w:color w:val="002060"/>
          <w:spacing w:val="-3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color w:val="002060"/>
          <w:sz w:val="24"/>
          <w:szCs w:val="24"/>
        </w:rPr>
        <w:t>by</w:t>
      </w:r>
      <w:r w:rsidRPr="00802E24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color w:val="002060"/>
          <w:sz w:val="24"/>
          <w:szCs w:val="24"/>
        </w:rPr>
        <w:t>Buyer:</w:t>
      </w:r>
      <w:r w:rsidRPr="00802E24">
        <w:rPr>
          <w:rFonts w:ascii="Times New Roman" w:hAnsi="Times New Roman" w:cs="Times New Roman"/>
          <w:color w:val="002060"/>
          <w:sz w:val="24"/>
          <w:szCs w:val="24"/>
          <w:u w:val="single"/>
        </w:rPr>
        <w:tab/>
      </w:r>
      <w:r w:rsidRPr="00802E24">
        <w:rPr>
          <w:rFonts w:ascii="Times New Roman" w:hAnsi="Times New Roman" w:cs="Times New Roman"/>
          <w:color w:val="002060"/>
          <w:sz w:val="24"/>
          <w:szCs w:val="24"/>
        </w:rPr>
        <w:t>and Seller:</w:t>
      </w:r>
      <w:r w:rsidRPr="00802E24">
        <w:rPr>
          <w:rFonts w:ascii="Times New Roman" w:hAnsi="Times New Roman" w:cs="Times New Roman"/>
          <w:color w:val="002060"/>
          <w:spacing w:val="-1"/>
          <w:sz w:val="24"/>
          <w:szCs w:val="24"/>
        </w:rPr>
        <w:t xml:space="preserve"> </w:t>
      </w:r>
      <w:r w:rsidRPr="00802E24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Pr="00802E24">
        <w:rPr>
          <w:rFonts w:ascii="Times New Roman" w:hAnsi="Times New Roman" w:cs="Times New Roman"/>
          <w:color w:val="002060"/>
          <w:sz w:val="24"/>
          <w:szCs w:val="24"/>
          <w:u w:val="single"/>
        </w:rPr>
        <w:tab/>
      </w:r>
    </w:p>
    <w:sectPr w:rsidR="003E22E4" w:rsidRPr="00802E24" w:rsidSect="009D4416">
      <w:type w:val="continuous"/>
      <w:pgSz w:w="12240" w:h="15840"/>
      <w:pgMar w:top="27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101"/>
    <w:multiLevelType w:val="hybridMultilevel"/>
    <w:tmpl w:val="69EA9E34"/>
    <w:lvl w:ilvl="0" w:tplc="BE98581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5007C4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598E093E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C8D652D4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EBA00322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A4B41F6E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3914FCC0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EC44AFB8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D6B0CCD0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EB10A5"/>
    <w:multiLevelType w:val="hybridMultilevel"/>
    <w:tmpl w:val="96967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E4"/>
    <w:rsid w:val="003E22E4"/>
    <w:rsid w:val="00802E24"/>
    <w:rsid w:val="009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B7727"/>
  <w15:docId w15:val="{D9076A4B-374C-450A-ABFE-300A5320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21" w:hanging="361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22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">
    <w:name w:val="Para"/>
    <w:basedOn w:val="Normal"/>
    <w:uiPriority w:val="99"/>
    <w:rsid w:val="009D4416"/>
    <w:pPr>
      <w:widowControl/>
      <w:spacing w:after="240" w:line="280" w:lineRule="atLeast"/>
      <w:ind w:firstLine="720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Jackson</dc:creator>
  <cp:lastModifiedBy>Calvin Burks</cp:lastModifiedBy>
  <cp:revision>2</cp:revision>
  <dcterms:created xsi:type="dcterms:W3CDTF">2021-05-17T18:00:00Z</dcterms:created>
  <dcterms:modified xsi:type="dcterms:W3CDTF">2021-05-17T18:00:00Z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2021-05-17T00:00:00Z</vt:filetime>
  </property>
</Properties>
</file>