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5C5E" w14:textId="77777777" w:rsidR="00AA59C4" w:rsidRDefault="00AA59C4">
      <w:bookmarkStart w:id="0" w:name="_GoBack"/>
      <w:bookmarkEnd w:id="0"/>
      <w:r>
        <w:t xml:space="preserve">Big Goethe Original Acreage was 417 acres. </w:t>
      </w:r>
    </w:p>
    <w:p w14:paraId="0A0663A2" w14:textId="77777777" w:rsidR="00A5753C" w:rsidRDefault="00A5753C"/>
    <w:p w14:paraId="3228FD64" w14:textId="77777777" w:rsidR="00AA59C4" w:rsidRDefault="00AA59C4">
      <w:r>
        <w:t xml:space="preserve">In 2016, the property was subdivided into Big Goethe A and B, and Big Goethe was transferred to </w:t>
      </w:r>
      <w:r>
        <w:t xml:space="preserve">Greg </w:t>
      </w:r>
      <w:proofErr w:type="spellStart"/>
      <w:r>
        <w:t>Holzschuher</w:t>
      </w:r>
      <w:proofErr w:type="spellEnd"/>
      <w:r>
        <w:t>.</w:t>
      </w:r>
    </w:p>
    <w:p w14:paraId="698DC05D" w14:textId="77777777" w:rsidR="00A5753C" w:rsidRDefault="00A5753C"/>
    <w:p w14:paraId="7E19A438" w14:textId="77777777" w:rsidR="00AA59C4" w:rsidRDefault="00AA59C4">
      <w:r>
        <w:t>Acreage following Subdivision and Transfer</w:t>
      </w:r>
    </w:p>
    <w:p w14:paraId="38BE02E3" w14:textId="77777777" w:rsidR="00A5753C" w:rsidRDefault="00AA59C4">
      <w:r>
        <w:t>Big Goethe A= 206.19 acres (49.45%</w:t>
      </w:r>
      <w:r w:rsidR="007E6259">
        <w:t>)</w:t>
      </w:r>
    </w:p>
    <w:p w14:paraId="6C8192C2" w14:textId="77777777" w:rsidR="00AA59C4" w:rsidRDefault="00AA59C4">
      <w:r>
        <w:t>Big Goethe B= 210.81 acres (50.55%</w:t>
      </w:r>
      <w:r w:rsidR="007E6259">
        <w:t>)</w:t>
      </w:r>
    </w:p>
    <w:p w14:paraId="41E80394" w14:textId="77777777" w:rsidR="00A5753C" w:rsidRDefault="00A5753C"/>
    <w:p w14:paraId="7CDE1C34" w14:textId="77777777" w:rsidR="00AA59C4" w:rsidRDefault="00AA59C4">
      <w:r>
        <w:t>“</w:t>
      </w:r>
      <w:r w:rsidRPr="00AA59C4">
        <w:rPr>
          <w:i/>
        </w:rPr>
        <w:t xml:space="preserve">All Reserved Rights, as defined under the Easement, are transferred, assigned and allocated on a </w:t>
      </w:r>
      <w:r w:rsidRPr="00AA59C4">
        <w:rPr>
          <w:i/>
          <w:highlight w:val="yellow"/>
        </w:rPr>
        <w:t>pro-rata basis</w:t>
      </w:r>
      <w:r w:rsidRPr="00AA59C4">
        <w:rPr>
          <w:i/>
        </w:rPr>
        <w:t>, based on the total acreage subject to the Easement and the acreage conveyed herein.”</w:t>
      </w:r>
    </w:p>
    <w:p w14:paraId="6FECF61E" w14:textId="77777777" w:rsidR="00AA59C4" w:rsidRDefault="00AA59C4"/>
    <w:p w14:paraId="70AAC738" w14:textId="77777777" w:rsidR="00AA59C4" w:rsidRDefault="00AA59C4">
      <w:r>
        <w:t>Big Goethe A Reserved Rights</w:t>
      </w:r>
      <w:r w:rsidR="007E6259">
        <w:t>- 49.45%</w:t>
      </w:r>
    </w:p>
    <w:p w14:paraId="62A9A5F4" w14:textId="77777777" w:rsidR="007E6259" w:rsidRDefault="007E6259" w:rsidP="007E6259">
      <w:pPr>
        <w:pStyle w:val="ListParagraph"/>
        <w:numPr>
          <w:ilvl w:val="0"/>
          <w:numId w:val="1"/>
        </w:numPr>
      </w:pPr>
      <w:r>
        <w:t>Subdivision- no subdivisions</w:t>
      </w:r>
    </w:p>
    <w:p w14:paraId="21507029" w14:textId="77777777" w:rsidR="007E6259" w:rsidRDefault="007E6259" w:rsidP="007E6259">
      <w:pPr>
        <w:pStyle w:val="ListParagraph"/>
        <w:numPr>
          <w:ilvl w:val="0"/>
          <w:numId w:val="1"/>
        </w:numPr>
      </w:pPr>
      <w:r>
        <w:t>Impervious Surface- 50,000 sq. ft. in the aggregate</w:t>
      </w:r>
    </w:p>
    <w:p w14:paraId="25EBABAA" w14:textId="77777777" w:rsidR="007E6259" w:rsidRDefault="007E6259" w:rsidP="007E6259">
      <w:pPr>
        <w:pStyle w:val="ListParagraph"/>
        <w:numPr>
          <w:ilvl w:val="0"/>
          <w:numId w:val="1"/>
        </w:numPr>
      </w:pPr>
      <w:r>
        <w:t>Residential Structures shall be limited to one (1) Main House, two (2) Secondary Houses and Related Out Buildings</w:t>
      </w:r>
    </w:p>
    <w:p w14:paraId="5D255945" w14:textId="77777777" w:rsidR="007E6259" w:rsidRPr="007E6259" w:rsidRDefault="007E6259" w:rsidP="007E6259">
      <w:pPr>
        <w:pStyle w:val="ListParagraph"/>
        <w:numPr>
          <w:ilvl w:val="0"/>
          <w:numId w:val="1"/>
        </w:numPr>
        <w:rPr>
          <w:highlight w:val="yellow"/>
        </w:rPr>
      </w:pPr>
      <w:r w:rsidRPr="007E6259">
        <w:rPr>
          <w:highlight w:val="yellow"/>
        </w:rPr>
        <w:t xml:space="preserve">Docks- two (2) interior pond docks providing access to inland freshwater ponds shall be restricted to primarily natural or non-reflective materials, be limited to one (1) walkway no more than four (4) feet wide, and limited to one (1) fixed pierhead with a maximum Square Footage of two hundred (200) sq. ft. in the aggregate. </w:t>
      </w:r>
    </w:p>
    <w:p w14:paraId="7CDE94F6" w14:textId="77777777" w:rsidR="007E6259" w:rsidRDefault="007E6259" w:rsidP="007E6259">
      <w:pPr>
        <w:pStyle w:val="ListParagraph"/>
        <w:numPr>
          <w:ilvl w:val="0"/>
          <w:numId w:val="1"/>
        </w:numPr>
      </w:pPr>
      <w:r>
        <w:t xml:space="preserve">Ponds- New Ponds shall be limited in size to ten (10) acres in the aggregate. </w:t>
      </w:r>
    </w:p>
    <w:p w14:paraId="0205ACF6" w14:textId="77777777" w:rsidR="007E6259" w:rsidRDefault="007E6259" w:rsidP="007E6259"/>
    <w:p w14:paraId="2EC91C21" w14:textId="77777777" w:rsidR="007E6259" w:rsidRDefault="007E6259" w:rsidP="007E6259">
      <w:r>
        <w:t>Big Goethe B Reserved Rights- 50.55%</w:t>
      </w:r>
    </w:p>
    <w:p w14:paraId="7448F1C2" w14:textId="77777777" w:rsidR="007E6259" w:rsidRDefault="007E6259" w:rsidP="007E6259">
      <w:pPr>
        <w:pStyle w:val="ListParagraph"/>
        <w:numPr>
          <w:ilvl w:val="0"/>
          <w:numId w:val="2"/>
        </w:numPr>
      </w:pPr>
      <w:r>
        <w:t>Subdivision- no subdivisions</w:t>
      </w:r>
    </w:p>
    <w:p w14:paraId="2D6F932B" w14:textId="77777777" w:rsidR="007E6259" w:rsidRDefault="007E6259" w:rsidP="007E6259">
      <w:pPr>
        <w:pStyle w:val="ListParagraph"/>
        <w:numPr>
          <w:ilvl w:val="0"/>
          <w:numId w:val="2"/>
        </w:numPr>
      </w:pPr>
      <w:r>
        <w:t>Impervious Surface- 50,000 sq. ft. in the aggregate</w:t>
      </w:r>
    </w:p>
    <w:p w14:paraId="2C6D9D7B" w14:textId="77777777" w:rsidR="007E6259" w:rsidRDefault="007E6259" w:rsidP="007E6259">
      <w:pPr>
        <w:pStyle w:val="ListParagraph"/>
        <w:numPr>
          <w:ilvl w:val="0"/>
          <w:numId w:val="2"/>
        </w:numPr>
      </w:pPr>
      <w:r>
        <w:t>Residential Structures shall be limited to one (1) Main House, two (2) Secondary Houses and Related Out Buildings</w:t>
      </w:r>
    </w:p>
    <w:p w14:paraId="043F4EC1" w14:textId="77777777" w:rsidR="007E6259" w:rsidRDefault="007E6259" w:rsidP="007E6259">
      <w:pPr>
        <w:pStyle w:val="ListParagraph"/>
        <w:numPr>
          <w:ilvl w:val="0"/>
          <w:numId w:val="2"/>
        </w:numPr>
      </w:pPr>
      <w:r w:rsidRPr="007E6259">
        <w:rPr>
          <w:highlight w:val="yellow"/>
        </w:rPr>
        <w:t xml:space="preserve">Docks- </w:t>
      </w:r>
      <w:r w:rsidRPr="007E6259">
        <w:rPr>
          <w:highlight w:val="yellow"/>
        </w:rPr>
        <w:t xml:space="preserve">three </w:t>
      </w:r>
      <w:r w:rsidRPr="007E6259">
        <w:rPr>
          <w:highlight w:val="yellow"/>
        </w:rPr>
        <w:t>(</w:t>
      </w:r>
      <w:r w:rsidRPr="007E6259">
        <w:rPr>
          <w:highlight w:val="yellow"/>
        </w:rPr>
        <w:t>3</w:t>
      </w:r>
      <w:r w:rsidRPr="007E6259">
        <w:rPr>
          <w:highlight w:val="yellow"/>
        </w:rPr>
        <w:t>) interior pond docks providing access to inland freshwater ponds shall be restricted to primarily natural or non-reflective materials, be limited to one (1) walkway no more than four (4) feet wide, and limited to one (1) f</w:t>
      </w:r>
      <w:r w:rsidRPr="007E6259">
        <w:rPr>
          <w:highlight w:val="yellow"/>
        </w:rPr>
        <w:t>i</w:t>
      </w:r>
      <w:r w:rsidRPr="007E6259">
        <w:rPr>
          <w:highlight w:val="yellow"/>
        </w:rPr>
        <w:t xml:space="preserve">xed pierhead with a maximum Square Footage of </w:t>
      </w:r>
      <w:r w:rsidRPr="007E6259">
        <w:rPr>
          <w:highlight w:val="yellow"/>
        </w:rPr>
        <w:t xml:space="preserve">three </w:t>
      </w:r>
      <w:r w:rsidRPr="007E6259">
        <w:rPr>
          <w:highlight w:val="yellow"/>
        </w:rPr>
        <w:t>hundred (</w:t>
      </w:r>
      <w:r w:rsidRPr="007E6259">
        <w:rPr>
          <w:highlight w:val="yellow"/>
        </w:rPr>
        <w:t>3</w:t>
      </w:r>
      <w:r w:rsidRPr="007E6259">
        <w:rPr>
          <w:highlight w:val="yellow"/>
        </w:rPr>
        <w:t>00) sq. ft. in the aggregate.</w:t>
      </w:r>
      <w:r>
        <w:t xml:space="preserve"> </w:t>
      </w:r>
    </w:p>
    <w:p w14:paraId="0BBCF824" w14:textId="77777777" w:rsidR="007E6259" w:rsidRDefault="007E6259" w:rsidP="007E6259">
      <w:pPr>
        <w:pStyle w:val="ListParagraph"/>
        <w:numPr>
          <w:ilvl w:val="0"/>
          <w:numId w:val="2"/>
        </w:numPr>
      </w:pPr>
      <w:r>
        <w:t>Ponds- New Ponds shall be limited in size to ten (10) acres in the aggregate</w:t>
      </w:r>
    </w:p>
    <w:p w14:paraId="6B882F21" w14:textId="77777777" w:rsidR="007E6259" w:rsidRDefault="007E6259" w:rsidP="007E6259">
      <w:pPr>
        <w:pStyle w:val="ListParagraph"/>
      </w:pPr>
    </w:p>
    <w:sectPr w:rsidR="007E6259" w:rsidSect="00D0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6BC"/>
    <w:multiLevelType w:val="hybridMultilevel"/>
    <w:tmpl w:val="B01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35CBE"/>
    <w:multiLevelType w:val="hybridMultilevel"/>
    <w:tmpl w:val="6C50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54"/>
    <w:rsid w:val="002620C1"/>
    <w:rsid w:val="007E6259"/>
    <w:rsid w:val="00906BDA"/>
    <w:rsid w:val="009A2954"/>
    <w:rsid w:val="00A5753C"/>
    <w:rsid w:val="00AA59C4"/>
    <w:rsid w:val="00D03628"/>
    <w:rsid w:val="00F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3A685"/>
  <w15:chartTrackingRefBased/>
  <w15:docId w15:val="{0D6A1856-84C0-0846-A698-829DE61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2020-07-09T15:10:00Z</dcterms:created>
  <dcterms:modified xsi:type="dcterms:W3CDTF">2020-07-09T20:22:00Z</dcterms:modified>
</cp:coreProperties>
</file>