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U</w:t>
      </w:r>
      <w:r w:rsidDel="00000000" w:rsidR="00000000" w:rsidRPr="00000000">
        <w:rPr>
          <w:color w:val="222222"/>
          <w:rtl w:val="0"/>
        </w:rPr>
        <w:t xml:space="preserve">pdated triple glass argon gas windows in 2020 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All downstairs exterior doors are steel doors.  Front door &amp; door to garage replaced 2024. 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 metal roof in the works.  Same color and materials.  </w:t>
      </w:r>
    </w:p>
    <w:p w:rsidR="00000000" w:rsidDel="00000000" w:rsidP="00000000" w:rsidRDefault="00000000" w:rsidRPr="00000000" w14:paraId="00000006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 AC installed 2017</w:t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 septic system installed 2017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