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7A3AE" w14:textId="3A619381" w:rsidR="003B4FE1" w:rsidRPr="006C342A" w:rsidRDefault="00083706" w:rsidP="00AF34B3">
      <w:pPr>
        <w:pStyle w:val="Heading1"/>
        <w:spacing w:before="91"/>
        <w:ind w:left="0"/>
        <w:jc w:val="center"/>
        <w:rPr>
          <w:bCs w:val="0"/>
        </w:rPr>
      </w:pPr>
      <w:r w:rsidRPr="006C342A">
        <w:rPr>
          <w:bCs w:val="0"/>
        </w:rPr>
        <w:t>CONFIDENTIALITY AND NON-</w:t>
      </w:r>
      <w:r w:rsidR="009A6A1B" w:rsidRPr="006C342A">
        <w:rPr>
          <w:bCs w:val="0"/>
        </w:rPr>
        <w:t>DISCLOSURE</w:t>
      </w:r>
      <w:r w:rsidRPr="006C342A">
        <w:rPr>
          <w:bCs w:val="0"/>
        </w:rPr>
        <w:t xml:space="preserve"> AGREEMENT</w:t>
      </w:r>
    </w:p>
    <w:p w14:paraId="2E6EFF69" w14:textId="77777777" w:rsidR="003B4FE1" w:rsidRPr="006C342A" w:rsidRDefault="003B4FE1">
      <w:pPr>
        <w:pStyle w:val="BodyText"/>
        <w:spacing w:before="11"/>
        <w:rPr>
          <w:b/>
          <w:sz w:val="23"/>
          <w:u w:val="none"/>
        </w:rPr>
      </w:pPr>
    </w:p>
    <w:p w14:paraId="734937A2" w14:textId="3EE3B241" w:rsidR="003B4FE1" w:rsidRPr="006C342A" w:rsidRDefault="00083706" w:rsidP="00C40548">
      <w:pPr>
        <w:pStyle w:val="BodyText"/>
        <w:ind w:firstLine="1020"/>
        <w:jc w:val="both"/>
      </w:pPr>
      <w:r>
        <w:rPr>
          <w:u w:val="none"/>
        </w:rPr>
        <w:t>This Confidentiality and Non-</w:t>
      </w:r>
      <w:r w:rsidR="009A6A1B">
        <w:rPr>
          <w:u w:val="none"/>
        </w:rPr>
        <w:t>Disclosure</w:t>
      </w:r>
      <w:r>
        <w:rPr>
          <w:u w:val="none"/>
        </w:rPr>
        <w:t xml:space="preserve"> Agreement (this </w:t>
      </w:r>
      <w:r w:rsidR="005A501F">
        <w:rPr>
          <w:u w:val="none"/>
        </w:rPr>
        <w:t>"</w:t>
      </w:r>
      <w:r>
        <w:t>Agreement</w:t>
      </w:r>
      <w:r w:rsidR="005A501F">
        <w:rPr>
          <w:u w:val="none"/>
        </w:rPr>
        <w:t>"</w:t>
      </w:r>
      <w:r>
        <w:rPr>
          <w:u w:val="none"/>
        </w:rPr>
        <w:t xml:space="preserve">) is made </w:t>
      </w:r>
      <w:r w:rsidR="00AF34B3">
        <w:rPr>
          <w:u w:val="none"/>
        </w:rPr>
        <w:t xml:space="preserve">and effective as of </w:t>
      </w:r>
      <w:r w:rsidR="004E4E49">
        <w:rPr>
          <w:u w:val="none"/>
        </w:rPr>
        <w:t xml:space="preserve">___________ </w:t>
      </w:r>
      <w:r w:rsidR="00340568">
        <w:rPr>
          <w:u w:val="none"/>
        </w:rPr>
        <w:t>(</w:t>
      </w:r>
      <w:r>
        <w:rPr>
          <w:u w:val="none"/>
        </w:rPr>
        <w:t xml:space="preserve">the </w:t>
      </w:r>
      <w:r w:rsidR="005A501F">
        <w:rPr>
          <w:u w:val="none"/>
        </w:rPr>
        <w:t>"</w:t>
      </w:r>
      <w:r>
        <w:t>Effective Date</w:t>
      </w:r>
      <w:r w:rsidR="005A501F">
        <w:rPr>
          <w:u w:val="none"/>
        </w:rPr>
        <w:t>"</w:t>
      </w:r>
      <w:r>
        <w:rPr>
          <w:u w:val="none"/>
        </w:rPr>
        <w:t xml:space="preserve">) </w:t>
      </w:r>
      <w:r w:rsidR="00C40548">
        <w:rPr>
          <w:u w:val="none"/>
        </w:rPr>
        <w:t>by and among</w:t>
      </w:r>
      <w:r>
        <w:rPr>
          <w:u w:val="none"/>
        </w:rPr>
        <w:t xml:space="preserve"> </w:t>
      </w:r>
      <w:r w:rsidR="00003D4A">
        <w:rPr>
          <w:u w:val="none"/>
        </w:rPr>
        <w:t>Imperial Produce</w:t>
      </w:r>
      <w:r w:rsidR="00392FB3">
        <w:rPr>
          <w:u w:val="none"/>
        </w:rPr>
        <w:t>,</w:t>
      </w:r>
      <w:r w:rsidR="00003D4A">
        <w:rPr>
          <w:u w:val="none"/>
        </w:rPr>
        <w:t xml:space="preserve"> </w:t>
      </w:r>
      <w:r w:rsidR="00A70F57">
        <w:rPr>
          <w:u w:val="none"/>
        </w:rPr>
        <w:t>LLC</w:t>
      </w:r>
      <w:r w:rsidR="00C40548">
        <w:rPr>
          <w:u w:val="none"/>
        </w:rPr>
        <w:t>,</w:t>
      </w:r>
      <w:r w:rsidR="00B56E0A">
        <w:rPr>
          <w:u w:val="none"/>
        </w:rPr>
        <w:t xml:space="preserve"> a Washington </w:t>
      </w:r>
      <w:r w:rsidR="00A41463">
        <w:rPr>
          <w:u w:val="none"/>
        </w:rPr>
        <w:t>limited liability company</w:t>
      </w:r>
      <w:r w:rsidR="0031431B">
        <w:rPr>
          <w:u w:val="none"/>
        </w:rPr>
        <w:t xml:space="preserve"> and Imperial’s Garden Inc.</w:t>
      </w:r>
      <w:r w:rsidR="00070FE1">
        <w:rPr>
          <w:u w:val="none"/>
        </w:rPr>
        <w:t xml:space="preserve">, a Washington </w:t>
      </w:r>
      <w:r w:rsidR="00C759E0">
        <w:rPr>
          <w:u w:val="none"/>
        </w:rPr>
        <w:t>C</w:t>
      </w:r>
      <w:r w:rsidR="00070FE1">
        <w:rPr>
          <w:u w:val="none"/>
        </w:rPr>
        <w:t>orporation</w:t>
      </w:r>
      <w:r w:rsidR="00A41463">
        <w:rPr>
          <w:u w:val="none"/>
        </w:rPr>
        <w:t xml:space="preserve"> (</w:t>
      </w:r>
      <w:r w:rsidR="00C40548">
        <w:rPr>
          <w:u w:val="none"/>
        </w:rPr>
        <w:t>“</w:t>
      </w:r>
      <w:r w:rsidR="00A114A3">
        <w:t xml:space="preserve">Disclosing </w:t>
      </w:r>
      <w:r w:rsidR="00A41463">
        <w:t>Party</w:t>
      </w:r>
      <w:r w:rsidR="005A501F">
        <w:rPr>
          <w:u w:val="none"/>
        </w:rPr>
        <w:t>"</w:t>
      </w:r>
      <w:r w:rsidR="00A114A3">
        <w:rPr>
          <w:u w:val="none"/>
        </w:rPr>
        <w:t>)</w:t>
      </w:r>
      <w:r w:rsidR="00C40548">
        <w:rPr>
          <w:u w:val="none"/>
        </w:rPr>
        <w:t>,</w:t>
      </w:r>
      <w:r w:rsidR="00AF57C6">
        <w:rPr>
          <w:u w:val="none"/>
        </w:rPr>
        <w:t xml:space="preserve"> </w:t>
      </w:r>
      <w:r w:rsidR="00AF34B3">
        <w:rPr>
          <w:u w:val="none"/>
        </w:rPr>
        <w:t xml:space="preserve">and </w:t>
      </w:r>
      <w:r w:rsidR="44B366EB">
        <w:rPr>
          <w:u w:val="none"/>
        </w:rPr>
        <w:t xml:space="preserve">__________________ </w:t>
      </w:r>
      <w:r w:rsidR="00C40548">
        <w:rPr>
          <w:u w:val="none"/>
        </w:rPr>
        <w:t>(</w:t>
      </w:r>
      <w:r w:rsidR="00E70AA4">
        <w:rPr>
          <w:u w:val="none"/>
        </w:rPr>
        <w:t>together with its successors and assigns</w:t>
      </w:r>
      <w:r w:rsidR="00C40548">
        <w:rPr>
          <w:u w:val="none"/>
        </w:rPr>
        <w:t xml:space="preserve">, the </w:t>
      </w:r>
      <w:r w:rsidR="005A501F">
        <w:rPr>
          <w:u w:val="none"/>
        </w:rPr>
        <w:t>"</w:t>
      </w:r>
      <w:r w:rsidR="00AF34B3">
        <w:t>Recipient</w:t>
      </w:r>
      <w:r w:rsidR="005A501F">
        <w:rPr>
          <w:u w:val="none"/>
        </w:rPr>
        <w:t>"</w:t>
      </w:r>
      <w:r>
        <w:rPr>
          <w:u w:val="none"/>
        </w:rPr>
        <w:t>)</w:t>
      </w:r>
      <w:r w:rsidR="00E70AA4">
        <w:rPr>
          <w:u w:val="none"/>
        </w:rPr>
        <w:t>.</w:t>
      </w:r>
    </w:p>
    <w:p w14:paraId="5AE82F8C" w14:textId="77777777" w:rsidR="003B4FE1" w:rsidRPr="006C342A" w:rsidRDefault="003B4FE1">
      <w:pPr>
        <w:pStyle w:val="BodyText"/>
        <w:spacing w:before="10"/>
        <w:rPr>
          <w:sz w:val="24"/>
          <w:u w:val="none"/>
        </w:rPr>
      </w:pPr>
    </w:p>
    <w:p w14:paraId="1874E4B4" w14:textId="77777777" w:rsidR="003B4FE1" w:rsidRPr="006C342A" w:rsidRDefault="00083706">
      <w:pPr>
        <w:pStyle w:val="Heading1"/>
        <w:numPr>
          <w:ilvl w:val="0"/>
          <w:numId w:val="2"/>
        </w:numPr>
        <w:tabs>
          <w:tab w:val="left" w:pos="1020"/>
          <w:tab w:val="left" w:pos="1021"/>
        </w:tabs>
        <w:ind w:firstLine="0"/>
        <w:rPr>
          <w:b w:val="0"/>
        </w:rPr>
      </w:pPr>
      <w:r w:rsidRPr="006C342A">
        <w:rPr>
          <w:b w:val="0"/>
        </w:rPr>
        <w:t>Confidential Information.</w:t>
      </w:r>
    </w:p>
    <w:p w14:paraId="577694DF" w14:textId="77777777" w:rsidR="003B4FE1" w:rsidRPr="006C342A" w:rsidRDefault="003B4FE1">
      <w:pPr>
        <w:pStyle w:val="BodyText"/>
        <w:spacing w:before="5"/>
        <w:rPr>
          <w:sz w:val="21"/>
          <w:u w:val="none"/>
        </w:rPr>
      </w:pPr>
    </w:p>
    <w:p w14:paraId="7E1611FB" w14:textId="2C46FEB1" w:rsidR="003B4FE1" w:rsidRDefault="00083706" w:rsidP="00C40548">
      <w:pPr>
        <w:pStyle w:val="ListParagraph"/>
        <w:numPr>
          <w:ilvl w:val="1"/>
          <w:numId w:val="2"/>
        </w:numPr>
        <w:tabs>
          <w:tab w:val="left" w:pos="1741"/>
        </w:tabs>
        <w:spacing w:after="240"/>
        <w:ind w:left="0" w:right="175" w:firstLine="1020"/>
        <w:rPr>
          <w:u w:val="none"/>
        </w:rPr>
      </w:pPr>
      <w:r w:rsidRPr="006C342A">
        <w:t>Confidential Information Made Available</w:t>
      </w:r>
      <w:r w:rsidRPr="00DA7D33">
        <w:rPr>
          <w:u w:val="none"/>
        </w:rPr>
        <w:t xml:space="preserve">. </w:t>
      </w:r>
      <w:proofErr w:type="gramStart"/>
      <w:r w:rsidR="005A501F" w:rsidRPr="00DA7D33">
        <w:rPr>
          <w:u w:val="none"/>
        </w:rPr>
        <w:t>Disclosing</w:t>
      </w:r>
      <w:proofErr w:type="gramEnd"/>
      <w:r w:rsidR="005A501F" w:rsidRPr="00DA7D33">
        <w:rPr>
          <w:u w:val="none"/>
        </w:rPr>
        <w:t xml:space="preserve"> </w:t>
      </w:r>
      <w:r w:rsidR="00A41463">
        <w:rPr>
          <w:u w:val="none"/>
        </w:rPr>
        <w:t>Party</w:t>
      </w:r>
      <w:r w:rsidRPr="00DA7D33">
        <w:rPr>
          <w:u w:val="none"/>
        </w:rPr>
        <w:t xml:space="preserve"> </w:t>
      </w:r>
      <w:r w:rsidR="00E3103C">
        <w:rPr>
          <w:u w:val="none"/>
        </w:rPr>
        <w:t>are</w:t>
      </w:r>
      <w:r w:rsidRPr="00DA7D33">
        <w:rPr>
          <w:u w:val="none"/>
        </w:rPr>
        <w:t xml:space="preserve"> prepared to make certain confidential information (as further defined below, the </w:t>
      </w:r>
      <w:r w:rsidR="005A501F" w:rsidRPr="00DA7D33">
        <w:rPr>
          <w:u w:val="none"/>
        </w:rPr>
        <w:t>"</w:t>
      </w:r>
      <w:r w:rsidRPr="00C40548">
        <w:t>Confidential Information</w:t>
      </w:r>
      <w:r w:rsidR="005A501F" w:rsidRPr="00DA7D33">
        <w:rPr>
          <w:u w:val="none"/>
        </w:rPr>
        <w:t>"</w:t>
      </w:r>
      <w:r w:rsidRPr="00DA7D33">
        <w:rPr>
          <w:u w:val="none"/>
        </w:rPr>
        <w:t xml:space="preserve">) available to </w:t>
      </w:r>
      <w:r w:rsidR="00AF34B3" w:rsidRPr="00DA7D33">
        <w:rPr>
          <w:u w:val="none"/>
        </w:rPr>
        <w:t>Recipient</w:t>
      </w:r>
      <w:r w:rsidRPr="00DA7D33">
        <w:rPr>
          <w:u w:val="none"/>
        </w:rPr>
        <w:t xml:space="preserve"> </w:t>
      </w:r>
      <w:r w:rsidR="008F10A7" w:rsidRPr="00DA7D33">
        <w:rPr>
          <w:u w:val="none"/>
        </w:rPr>
        <w:t>to pursue a possible transaction (the “</w:t>
      </w:r>
      <w:r w:rsidR="0081174F">
        <w:t>Project</w:t>
      </w:r>
      <w:r w:rsidR="008F10A7" w:rsidRPr="00DA7D33">
        <w:rPr>
          <w:u w:val="none"/>
        </w:rPr>
        <w:t xml:space="preserve">”) with Disclosing </w:t>
      </w:r>
      <w:r w:rsidR="00A41463">
        <w:rPr>
          <w:u w:val="none"/>
        </w:rPr>
        <w:t>Party</w:t>
      </w:r>
      <w:r w:rsidR="008F10A7" w:rsidRPr="00DA7D33">
        <w:rPr>
          <w:u w:val="none"/>
        </w:rPr>
        <w:t xml:space="preserve">. In </w:t>
      </w:r>
      <w:r w:rsidRPr="00DA7D33">
        <w:rPr>
          <w:u w:val="none"/>
        </w:rPr>
        <w:t xml:space="preserve">connection with </w:t>
      </w:r>
      <w:r w:rsidR="008F10A7" w:rsidRPr="00DA7D33">
        <w:rPr>
          <w:u w:val="none"/>
        </w:rPr>
        <w:t>such discussions</w:t>
      </w:r>
      <w:r w:rsidR="00C40548">
        <w:rPr>
          <w:u w:val="none"/>
        </w:rPr>
        <w:t>,</w:t>
      </w:r>
      <w:r w:rsidR="008F10A7" w:rsidRPr="00DA7D33">
        <w:rPr>
          <w:u w:val="none"/>
        </w:rPr>
        <w:t xml:space="preserve"> </w:t>
      </w:r>
      <w:proofErr w:type="gramStart"/>
      <w:r w:rsidR="008F10A7" w:rsidRPr="00DA7D33">
        <w:rPr>
          <w:u w:val="none"/>
        </w:rPr>
        <w:t>Disclosing</w:t>
      </w:r>
      <w:proofErr w:type="gramEnd"/>
      <w:r w:rsidR="008F10A7" w:rsidRPr="00DA7D33">
        <w:rPr>
          <w:u w:val="none"/>
        </w:rPr>
        <w:t xml:space="preserve"> </w:t>
      </w:r>
      <w:r w:rsidR="00A41463">
        <w:rPr>
          <w:u w:val="none"/>
        </w:rPr>
        <w:t>Party</w:t>
      </w:r>
      <w:r w:rsidR="008F10A7" w:rsidRPr="00DA7D33">
        <w:rPr>
          <w:u w:val="none"/>
        </w:rPr>
        <w:t xml:space="preserve"> may elect to make available and disclose to Recipient certain of its Confidential Information sol</w:t>
      </w:r>
      <w:r w:rsidR="00DA7D33" w:rsidRPr="00DA7D33">
        <w:rPr>
          <w:u w:val="none"/>
        </w:rPr>
        <w:t xml:space="preserve">ely for the </w:t>
      </w:r>
      <w:r w:rsidR="0081174F">
        <w:rPr>
          <w:u w:val="none"/>
        </w:rPr>
        <w:t>Project’s</w:t>
      </w:r>
      <w:r w:rsidR="00DA7D33" w:rsidRPr="00DA7D33">
        <w:rPr>
          <w:u w:val="none"/>
        </w:rPr>
        <w:t xml:space="preserve"> purpose. </w:t>
      </w:r>
    </w:p>
    <w:p w14:paraId="2FBCD613" w14:textId="3A4B12B7" w:rsidR="003B4FE1" w:rsidRPr="006C342A" w:rsidRDefault="00083706" w:rsidP="00AF34B3">
      <w:pPr>
        <w:pStyle w:val="ListParagraph"/>
        <w:numPr>
          <w:ilvl w:val="1"/>
          <w:numId w:val="2"/>
        </w:numPr>
        <w:tabs>
          <w:tab w:val="left" w:pos="1741"/>
        </w:tabs>
        <w:ind w:left="0" w:right="175" w:firstLine="1020"/>
        <w:rPr>
          <w:u w:val="none"/>
        </w:rPr>
      </w:pPr>
      <w:r w:rsidRPr="006C342A">
        <w:t>Preservation of Confidential Information</w:t>
      </w:r>
      <w:r w:rsidRPr="006C342A">
        <w:rPr>
          <w:u w:val="none"/>
        </w:rPr>
        <w:t xml:space="preserve">. </w:t>
      </w:r>
      <w:r w:rsidR="00AF34B3" w:rsidRPr="006C342A">
        <w:rPr>
          <w:u w:val="none"/>
        </w:rPr>
        <w:t>Recipient</w:t>
      </w:r>
      <w:r w:rsidRPr="006C342A">
        <w:rPr>
          <w:u w:val="none"/>
        </w:rPr>
        <w:t xml:space="preserve"> acknowledges that </w:t>
      </w:r>
      <w:r w:rsidR="00AF34B3" w:rsidRPr="006C342A">
        <w:rPr>
          <w:u w:val="none"/>
        </w:rPr>
        <w:t>Recipient</w:t>
      </w:r>
      <w:r w:rsidRPr="006C342A">
        <w:rPr>
          <w:u w:val="none"/>
        </w:rPr>
        <w:t xml:space="preserve"> will have access to or otherwise learn Confidential Information</w:t>
      </w:r>
      <w:r w:rsidR="00E448E4" w:rsidRPr="006C342A">
        <w:rPr>
          <w:u w:val="none"/>
        </w:rPr>
        <w:t xml:space="preserve">, </w:t>
      </w:r>
      <w:r w:rsidR="00C40548">
        <w:rPr>
          <w:u w:val="none"/>
        </w:rPr>
        <w:t>which</w:t>
      </w:r>
      <w:r w:rsidRPr="006C342A">
        <w:rPr>
          <w:u w:val="none"/>
        </w:rPr>
        <w:t xml:space="preserve"> is confidential and constitutes valuable, special, and unique property of </w:t>
      </w:r>
      <w:r w:rsidR="005A501F" w:rsidRPr="006C342A">
        <w:rPr>
          <w:u w:val="none"/>
        </w:rPr>
        <w:t xml:space="preserve">Disclosing </w:t>
      </w:r>
      <w:r w:rsidR="00A41463">
        <w:rPr>
          <w:u w:val="none"/>
        </w:rPr>
        <w:t>Party</w:t>
      </w:r>
      <w:r w:rsidR="00E448E4" w:rsidRPr="006C342A">
        <w:rPr>
          <w:u w:val="none"/>
        </w:rPr>
        <w:t xml:space="preserve">, and that </w:t>
      </w:r>
      <w:r w:rsidR="00E3103C">
        <w:rPr>
          <w:u w:val="none"/>
        </w:rPr>
        <w:t xml:space="preserve">Disclosing </w:t>
      </w:r>
      <w:r w:rsidR="00A41463">
        <w:rPr>
          <w:u w:val="none"/>
        </w:rPr>
        <w:t>Party</w:t>
      </w:r>
      <w:r w:rsidRPr="006C342A">
        <w:rPr>
          <w:u w:val="none"/>
        </w:rPr>
        <w:t xml:space="preserve"> has a legitimate interest in and is entitled to protect the confidentiality of such information. </w:t>
      </w:r>
      <w:r w:rsidR="00AF34B3" w:rsidRPr="006C342A">
        <w:rPr>
          <w:u w:val="none"/>
        </w:rPr>
        <w:t>Recipient</w:t>
      </w:r>
      <w:r w:rsidRPr="006C342A">
        <w:rPr>
          <w:u w:val="none"/>
        </w:rPr>
        <w:t xml:space="preserve"> agrees that all Confidential Information is and shall </w:t>
      </w:r>
      <w:proofErr w:type="gramStart"/>
      <w:r w:rsidRPr="006C342A">
        <w:rPr>
          <w:u w:val="none"/>
        </w:rPr>
        <w:t>at all times</w:t>
      </w:r>
      <w:proofErr w:type="gramEnd"/>
      <w:r w:rsidRPr="006C342A">
        <w:rPr>
          <w:u w:val="none"/>
        </w:rPr>
        <w:t xml:space="preserve"> remain the exclusive property of </w:t>
      </w:r>
      <w:proofErr w:type="gramStart"/>
      <w:r w:rsidR="00E3103C">
        <w:rPr>
          <w:u w:val="none"/>
        </w:rPr>
        <w:t>Disclosing</w:t>
      </w:r>
      <w:proofErr w:type="gramEnd"/>
      <w:r w:rsidR="00E3103C">
        <w:rPr>
          <w:u w:val="none"/>
        </w:rPr>
        <w:t xml:space="preserve"> </w:t>
      </w:r>
      <w:r w:rsidR="00A41463">
        <w:rPr>
          <w:u w:val="none"/>
        </w:rPr>
        <w:t>Party</w:t>
      </w:r>
      <w:r w:rsidRPr="006C342A">
        <w:rPr>
          <w:u w:val="none"/>
        </w:rPr>
        <w:t xml:space="preserve">. Furthermore, </w:t>
      </w:r>
      <w:r w:rsidR="00AF34B3" w:rsidRPr="006C342A">
        <w:rPr>
          <w:u w:val="none"/>
        </w:rPr>
        <w:t>Recipient</w:t>
      </w:r>
      <w:r w:rsidRPr="006C342A">
        <w:rPr>
          <w:u w:val="none"/>
        </w:rPr>
        <w:t xml:space="preserve"> shall not at any time, either during or after the term of this</w:t>
      </w:r>
      <w:r w:rsidRPr="006C342A">
        <w:rPr>
          <w:spacing w:val="-10"/>
          <w:u w:val="none"/>
        </w:rPr>
        <w:t xml:space="preserve"> </w:t>
      </w:r>
      <w:r w:rsidRPr="006C342A">
        <w:rPr>
          <w:u w:val="none"/>
        </w:rPr>
        <w:t>Agreement:</w:t>
      </w:r>
    </w:p>
    <w:p w14:paraId="7A6D7589" w14:textId="77777777" w:rsidR="003B4FE1" w:rsidRPr="006C342A" w:rsidRDefault="003B4FE1">
      <w:pPr>
        <w:pStyle w:val="BodyText"/>
        <w:spacing w:before="2"/>
        <w:rPr>
          <w:u w:val="none"/>
        </w:rPr>
      </w:pPr>
    </w:p>
    <w:p w14:paraId="5442F26B" w14:textId="117C556C" w:rsidR="003B4FE1" w:rsidRPr="006C342A" w:rsidRDefault="00083706" w:rsidP="00C40548">
      <w:pPr>
        <w:pStyle w:val="ListParagraph"/>
        <w:numPr>
          <w:ilvl w:val="2"/>
          <w:numId w:val="2"/>
        </w:numPr>
        <w:ind w:left="2160" w:right="175" w:hanging="360"/>
        <w:rPr>
          <w:u w:val="none"/>
        </w:rPr>
      </w:pPr>
      <w:r w:rsidRPr="006C342A">
        <w:rPr>
          <w:u w:val="none"/>
        </w:rPr>
        <w:t xml:space="preserve">disclose any Confidential Information to any person or entity who is not authorized to have </w:t>
      </w:r>
      <w:r w:rsidR="00C40548">
        <w:rPr>
          <w:u w:val="none"/>
        </w:rPr>
        <w:t xml:space="preserve">such Confidential Information; </w:t>
      </w:r>
      <w:r w:rsidR="00C40548">
        <w:t>provided</w:t>
      </w:r>
      <w:r w:rsidR="00C40548">
        <w:rPr>
          <w:u w:val="none"/>
        </w:rPr>
        <w:t xml:space="preserve">, </w:t>
      </w:r>
      <w:r w:rsidR="00C40548">
        <w:t>however</w:t>
      </w:r>
      <w:r w:rsidR="00C40548">
        <w:rPr>
          <w:u w:val="none"/>
        </w:rPr>
        <w:t xml:space="preserve">, Recipient may disclose Confidential Information to its employees, agents, consultants, </w:t>
      </w:r>
      <w:r w:rsidRPr="006C342A">
        <w:rPr>
          <w:u w:val="none"/>
        </w:rPr>
        <w:t>or any other person authorized by</w:t>
      </w:r>
      <w:r w:rsidRPr="006C342A">
        <w:rPr>
          <w:spacing w:val="-4"/>
          <w:u w:val="none"/>
        </w:rPr>
        <w:t xml:space="preserve"> </w:t>
      </w:r>
      <w:r w:rsidR="00E3103C">
        <w:rPr>
          <w:u w:val="none"/>
        </w:rPr>
        <w:t xml:space="preserve">Disclosing </w:t>
      </w:r>
      <w:r w:rsidR="00A41463">
        <w:rPr>
          <w:u w:val="none"/>
        </w:rPr>
        <w:t>Party</w:t>
      </w:r>
      <w:r w:rsidR="00C40548">
        <w:rPr>
          <w:u w:val="none"/>
        </w:rPr>
        <w:t xml:space="preserve">, to the extent such persons reasonably require such Confidential Information for purposes of evaluating the </w:t>
      </w:r>
      <w:proofErr w:type="gramStart"/>
      <w:r w:rsidR="0081174F">
        <w:rPr>
          <w:u w:val="none"/>
        </w:rPr>
        <w:t>Project</w:t>
      </w:r>
      <w:r w:rsidRPr="006C342A">
        <w:rPr>
          <w:u w:val="none"/>
        </w:rPr>
        <w:t>;</w:t>
      </w:r>
      <w:proofErr w:type="gramEnd"/>
    </w:p>
    <w:p w14:paraId="275AD135" w14:textId="77777777" w:rsidR="003B4FE1" w:rsidRPr="006C342A" w:rsidRDefault="003B4FE1" w:rsidP="00AF34B3">
      <w:pPr>
        <w:pStyle w:val="BodyText"/>
        <w:spacing w:before="11"/>
        <w:ind w:left="360" w:firstLine="1500"/>
        <w:rPr>
          <w:sz w:val="21"/>
          <w:u w:val="none"/>
        </w:rPr>
      </w:pPr>
    </w:p>
    <w:p w14:paraId="6218AC07" w14:textId="30131D76" w:rsidR="003B4FE1" w:rsidRPr="006C342A" w:rsidRDefault="00083706" w:rsidP="00C40548">
      <w:pPr>
        <w:pStyle w:val="ListParagraph"/>
        <w:numPr>
          <w:ilvl w:val="2"/>
          <w:numId w:val="2"/>
        </w:numPr>
        <w:ind w:left="2160" w:right="175" w:hanging="360"/>
        <w:rPr>
          <w:u w:val="none"/>
        </w:rPr>
      </w:pPr>
      <w:r w:rsidRPr="006C342A">
        <w:rPr>
          <w:u w:val="none"/>
        </w:rPr>
        <w:t>permit any person or entity</w:t>
      </w:r>
      <w:r w:rsidR="0081174F">
        <w:rPr>
          <w:u w:val="none"/>
        </w:rPr>
        <w:t>,</w:t>
      </w:r>
      <w:r w:rsidRPr="006C342A">
        <w:rPr>
          <w:u w:val="none"/>
        </w:rPr>
        <w:t xml:space="preserve"> other than those described in </w:t>
      </w:r>
      <w:r w:rsidRPr="006C342A">
        <w:t>Section 1(b)(</w:t>
      </w:r>
      <w:proofErr w:type="spellStart"/>
      <w:r w:rsidRPr="006C342A">
        <w:t>i</w:t>
      </w:r>
      <w:proofErr w:type="spellEnd"/>
      <w:r w:rsidRPr="006C342A">
        <w:t>)</w:t>
      </w:r>
      <w:r w:rsidR="0081174F" w:rsidRPr="0081174F">
        <w:rPr>
          <w:u w:val="none"/>
        </w:rPr>
        <w:t>,</w:t>
      </w:r>
      <w:r w:rsidRPr="006C342A">
        <w:rPr>
          <w:u w:val="none"/>
        </w:rPr>
        <w:t xml:space="preserve"> to use, examine or copy any Confidential Information without </w:t>
      </w:r>
      <w:r w:rsidR="00E3103C">
        <w:rPr>
          <w:u w:val="none"/>
        </w:rPr>
        <w:t xml:space="preserve">Disclosing </w:t>
      </w:r>
      <w:r w:rsidR="00A41463">
        <w:rPr>
          <w:u w:val="none"/>
        </w:rPr>
        <w:t>Party</w:t>
      </w:r>
      <w:r w:rsidR="005A501F" w:rsidRPr="006C342A">
        <w:rPr>
          <w:u w:val="none"/>
        </w:rPr>
        <w:t>'</w:t>
      </w:r>
      <w:r w:rsidRPr="006C342A">
        <w:rPr>
          <w:u w:val="none"/>
        </w:rPr>
        <w:t xml:space="preserve"> prior written consent;</w:t>
      </w:r>
      <w:r w:rsidRPr="006C342A">
        <w:rPr>
          <w:spacing w:val="-2"/>
          <w:u w:val="none"/>
        </w:rPr>
        <w:t xml:space="preserve"> </w:t>
      </w:r>
      <w:r w:rsidRPr="006C342A">
        <w:rPr>
          <w:u w:val="none"/>
        </w:rPr>
        <w:t>or</w:t>
      </w:r>
    </w:p>
    <w:p w14:paraId="678C7736" w14:textId="77777777" w:rsidR="003B4FE1" w:rsidRPr="006C342A" w:rsidRDefault="003B4FE1" w:rsidP="00AF34B3">
      <w:pPr>
        <w:pStyle w:val="BodyText"/>
        <w:spacing w:before="1"/>
        <w:ind w:left="360" w:firstLine="1500"/>
        <w:rPr>
          <w:u w:val="none"/>
        </w:rPr>
      </w:pPr>
    </w:p>
    <w:p w14:paraId="12C63753" w14:textId="79843953" w:rsidR="003B4FE1" w:rsidRPr="006C342A" w:rsidRDefault="00083706" w:rsidP="00C40548">
      <w:pPr>
        <w:pStyle w:val="ListParagraph"/>
        <w:numPr>
          <w:ilvl w:val="2"/>
          <w:numId w:val="2"/>
        </w:numPr>
        <w:ind w:left="2160" w:right="175" w:hanging="360"/>
        <w:rPr>
          <w:u w:val="none"/>
        </w:rPr>
      </w:pPr>
      <w:r w:rsidRPr="006C342A">
        <w:rPr>
          <w:u w:val="none"/>
        </w:rPr>
        <w:t>remove or permit the removal of any Confidential Information or any copy, scan</w:t>
      </w:r>
      <w:r w:rsidR="0081174F">
        <w:rPr>
          <w:u w:val="none"/>
        </w:rPr>
        <w:t>,</w:t>
      </w:r>
      <w:r w:rsidRPr="006C342A">
        <w:rPr>
          <w:u w:val="none"/>
        </w:rPr>
        <w:t xml:space="preserve"> or electronic version thereof from </w:t>
      </w:r>
      <w:r w:rsidR="00AF34B3" w:rsidRPr="006C342A">
        <w:rPr>
          <w:u w:val="none"/>
        </w:rPr>
        <w:t>Recipient</w:t>
      </w:r>
      <w:r w:rsidR="005A501F" w:rsidRPr="006C342A">
        <w:rPr>
          <w:u w:val="none"/>
        </w:rPr>
        <w:t>'</w:t>
      </w:r>
      <w:r w:rsidRPr="006C342A">
        <w:rPr>
          <w:u w:val="none"/>
        </w:rPr>
        <w:t xml:space="preserve">s premises or files without </w:t>
      </w:r>
      <w:r w:rsidR="00E3103C">
        <w:rPr>
          <w:u w:val="none"/>
        </w:rPr>
        <w:t xml:space="preserve">Disclosing </w:t>
      </w:r>
      <w:r w:rsidR="00A41463">
        <w:rPr>
          <w:u w:val="none"/>
        </w:rPr>
        <w:t>Party</w:t>
      </w:r>
      <w:r w:rsidR="005A501F" w:rsidRPr="006C342A">
        <w:rPr>
          <w:u w:val="none"/>
        </w:rPr>
        <w:t>'</w:t>
      </w:r>
      <w:r w:rsidRPr="006C342A">
        <w:rPr>
          <w:u w:val="none"/>
        </w:rPr>
        <w:t xml:space="preserve"> prior written</w:t>
      </w:r>
      <w:r w:rsidRPr="006C342A">
        <w:rPr>
          <w:spacing w:val="-1"/>
          <w:u w:val="none"/>
        </w:rPr>
        <w:t xml:space="preserve"> </w:t>
      </w:r>
      <w:r w:rsidRPr="006C342A">
        <w:rPr>
          <w:u w:val="none"/>
        </w:rPr>
        <w:t>consent.</w:t>
      </w:r>
    </w:p>
    <w:p w14:paraId="4C6CCFE2" w14:textId="13ADD136" w:rsidR="003B4FE1" w:rsidRPr="006C342A" w:rsidRDefault="00083706" w:rsidP="00335D3D">
      <w:pPr>
        <w:pStyle w:val="ListParagraph"/>
        <w:numPr>
          <w:ilvl w:val="1"/>
          <w:numId w:val="2"/>
        </w:numPr>
        <w:tabs>
          <w:tab w:val="left" w:pos="1741"/>
        </w:tabs>
        <w:spacing w:before="186"/>
        <w:ind w:left="0" w:right="173" w:firstLine="1020"/>
        <w:rPr>
          <w:u w:val="none"/>
        </w:rPr>
      </w:pPr>
      <w:r w:rsidRPr="006C342A">
        <w:t>Confidential Information</w:t>
      </w:r>
      <w:r w:rsidR="0064644C" w:rsidRPr="006C342A">
        <w:t xml:space="preserve"> Definition and Use</w:t>
      </w:r>
      <w:r w:rsidRPr="006C342A">
        <w:rPr>
          <w:u w:val="none"/>
        </w:rPr>
        <w:t xml:space="preserve">. The term </w:t>
      </w:r>
      <w:r w:rsidR="005A501F" w:rsidRPr="006C342A">
        <w:rPr>
          <w:u w:val="none"/>
        </w:rPr>
        <w:t>"</w:t>
      </w:r>
      <w:r w:rsidRPr="006C342A">
        <w:rPr>
          <w:u w:val="none"/>
        </w:rPr>
        <w:t>Confidential Information</w:t>
      </w:r>
      <w:r w:rsidR="005A501F" w:rsidRPr="006C342A">
        <w:rPr>
          <w:u w:val="none"/>
        </w:rPr>
        <w:t>"</w:t>
      </w:r>
      <w:r w:rsidRPr="006C342A">
        <w:rPr>
          <w:u w:val="none"/>
        </w:rPr>
        <w:t xml:space="preserve"> as used herein shall </w:t>
      </w:r>
      <w:r w:rsidR="00E3103C">
        <w:rPr>
          <w:u w:val="none"/>
        </w:rPr>
        <w:t xml:space="preserve">mean all non-public financial or other information (written or oral) pertaining to the Disclosing </w:t>
      </w:r>
      <w:r w:rsidR="00A41463">
        <w:rPr>
          <w:u w:val="none"/>
        </w:rPr>
        <w:t>Party</w:t>
      </w:r>
      <w:r w:rsidR="00E3103C">
        <w:rPr>
          <w:u w:val="none"/>
        </w:rPr>
        <w:t xml:space="preserve"> or their affiliates and provided by the Disclosing </w:t>
      </w:r>
      <w:r w:rsidR="00A41463">
        <w:rPr>
          <w:u w:val="none"/>
        </w:rPr>
        <w:t>Party</w:t>
      </w:r>
      <w:r w:rsidR="00E3103C">
        <w:rPr>
          <w:u w:val="none"/>
        </w:rPr>
        <w:t xml:space="preserve"> to Recipient.</w:t>
      </w:r>
      <w:r w:rsidR="00335D3D" w:rsidRPr="006C342A">
        <w:rPr>
          <w:u w:val="none"/>
        </w:rPr>
        <w:t xml:space="preserve"> </w:t>
      </w:r>
      <w:r w:rsidR="00E3103C">
        <w:rPr>
          <w:u w:val="none"/>
        </w:rPr>
        <w:t xml:space="preserve"> </w:t>
      </w:r>
      <w:r w:rsidRPr="006C342A">
        <w:rPr>
          <w:u w:val="none"/>
        </w:rPr>
        <w:t xml:space="preserve">Notwithstanding the foregoing, </w:t>
      </w:r>
      <w:r w:rsidR="005A501F" w:rsidRPr="006C342A">
        <w:rPr>
          <w:u w:val="none"/>
        </w:rPr>
        <w:t>"</w:t>
      </w:r>
      <w:r w:rsidRPr="006C342A">
        <w:rPr>
          <w:u w:val="none"/>
        </w:rPr>
        <w:t>Confidential Information</w:t>
      </w:r>
      <w:r w:rsidR="005A501F" w:rsidRPr="006C342A">
        <w:rPr>
          <w:u w:val="none"/>
        </w:rPr>
        <w:t>"</w:t>
      </w:r>
      <w:r w:rsidRPr="006C342A">
        <w:rPr>
          <w:u w:val="none"/>
        </w:rPr>
        <w:t xml:space="preserve"> shall not mean any information that is in the public domain when </w:t>
      </w:r>
      <w:r w:rsidR="00AF34B3" w:rsidRPr="006C342A">
        <w:rPr>
          <w:u w:val="none"/>
        </w:rPr>
        <w:t>Recipient</w:t>
      </w:r>
      <w:r w:rsidRPr="006C342A">
        <w:rPr>
          <w:u w:val="none"/>
        </w:rPr>
        <w:t xml:space="preserve"> learns of it; becomes public knowledge after </w:t>
      </w:r>
      <w:r w:rsidR="00AF34B3" w:rsidRPr="006C342A">
        <w:rPr>
          <w:u w:val="none"/>
        </w:rPr>
        <w:t>Recipient</w:t>
      </w:r>
      <w:r w:rsidRPr="006C342A">
        <w:rPr>
          <w:u w:val="none"/>
        </w:rPr>
        <w:t xml:space="preserve"> learns of it without </w:t>
      </w:r>
      <w:r w:rsidR="00AF34B3" w:rsidRPr="006C342A">
        <w:rPr>
          <w:u w:val="none"/>
        </w:rPr>
        <w:t>Recipient</w:t>
      </w:r>
      <w:r w:rsidRPr="006C342A">
        <w:rPr>
          <w:u w:val="none"/>
        </w:rPr>
        <w:t xml:space="preserve"> having disclosed it; </w:t>
      </w:r>
      <w:r w:rsidR="00AF34B3" w:rsidRPr="006C342A">
        <w:rPr>
          <w:u w:val="none"/>
        </w:rPr>
        <w:t>Recipient</w:t>
      </w:r>
      <w:r w:rsidRPr="006C342A">
        <w:rPr>
          <w:u w:val="none"/>
        </w:rPr>
        <w:t xml:space="preserve"> learns from a source outside of </w:t>
      </w:r>
      <w:r w:rsidR="005A501F" w:rsidRPr="006C342A">
        <w:rPr>
          <w:u w:val="none"/>
        </w:rPr>
        <w:t xml:space="preserve">Disclosing </w:t>
      </w:r>
      <w:r w:rsidR="00A41463">
        <w:rPr>
          <w:u w:val="none"/>
        </w:rPr>
        <w:t>Party</w:t>
      </w:r>
      <w:r w:rsidRPr="006C342A">
        <w:rPr>
          <w:u w:val="none"/>
        </w:rPr>
        <w:t xml:space="preserve"> or </w:t>
      </w:r>
      <w:r w:rsidR="005A501F" w:rsidRPr="006C342A">
        <w:rPr>
          <w:u w:val="none"/>
        </w:rPr>
        <w:t xml:space="preserve">Disclosing </w:t>
      </w:r>
      <w:r w:rsidR="00A41463">
        <w:rPr>
          <w:u w:val="none"/>
        </w:rPr>
        <w:t>Party</w:t>
      </w:r>
      <w:r w:rsidR="00E3103C">
        <w:rPr>
          <w:u w:val="none"/>
        </w:rPr>
        <w:t>’</w:t>
      </w:r>
      <w:r w:rsidRPr="006C342A">
        <w:rPr>
          <w:u w:val="none"/>
        </w:rPr>
        <w:t xml:space="preserve"> consultants and other independent </w:t>
      </w:r>
      <w:r w:rsidR="00A41463">
        <w:rPr>
          <w:u w:val="none"/>
        </w:rPr>
        <w:t>Party</w:t>
      </w:r>
      <w:r w:rsidRPr="006C342A">
        <w:rPr>
          <w:u w:val="none"/>
        </w:rPr>
        <w:t xml:space="preserve"> or others with which </w:t>
      </w:r>
      <w:r w:rsidR="00E3103C">
        <w:rPr>
          <w:u w:val="none"/>
        </w:rPr>
        <w:t xml:space="preserve">Disclosing </w:t>
      </w:r>
      <w:r w:rsidR="00A41463">
        <w:rPr>
          <w:u w:val="none"/>
        </w:rPr>
        <w:t>Party</w:t>
      </w:r>
      <w:r w:rsidRPr="006C342A">
        <w:rPr>
          <w:u w:val="none"/>
        </w:rPr>
        <w:t xml:space="preserve"> ha</w:t>
      </w:r>
      <w:r w:rsidR="00E3103C">
        <w:rPr>
          <w:u w:val="none"/>
        </w:rPr>
        <w:t>ve</w:t>
      </w:r>
      <w:r w:rsidRPr="006C342A">
        <w:rPr>
          <w:u w:val="none"/>
        </w:rPr>
        <w:t xml:space="preserve"> a </w:t>
      </w:r>
      <w:r w:rsidR="00E448E4" w:rsidRPr="006C342A">
        <w:rPr>
          <w:u w:val="none"/>
        </w:rPr>
        <w:t xml:space="preserve">prior </w:t>
      </w:r>
      <w:r w:rsidRPr="006C342A">
        <w:rPr>
          <w:u w:val="none"/>
        </w:rPr>
        <w:t xml:space="preserve">relationship; and was independently developed by </w:t>
      </w:r>
      <w:r w:rsidR="00AF34B3" w:rsidRPr="006C342A">
        <w:rPr>
          <w:u w:val="none"/>
        </w:rPr>
        <w:t>Recipient</w:t>
      </w:r>
      <w:r w:rsidRPr="006C342A">
        <w:rPr>
          <w:u w:val="none"/>
        </w:rPr>
        <w:t xml:space="preserve"> without use of any Confidential</w:t>
      </w:r>
      <w:r w:rsidRPr="006C342A">
        <w:rPr>
          <w:spacing w:val="-3"/>
          <w:u w:val="none"/>
        </w:rPr>
        <w:t xml:space="preserve"> </w:t>
      </w:r>
      <w:r w:rsidRPr="006C342A">
        <w:rPr>
          <w:u w:val="none"/>
        </w:rPr>
        <w:t>Information.</w:t>
      </w:r>
      <w:r w:rsidR="00335D3D" w:rsidRPr="006C342A">
        <w:rPr>
          <w:u w:val="none"/>
        </w:rPr>
        <w:t xml:space="preserve">  Recipient </w:t>
      </w:r>
      <w:proofErr w:type="gramStart"/>
      <w:r w:rsidR="00335D3D" w:rsidRPr="006C342A">
        <w:rPr>
          <w:u w:val="none"/>
        </w:rPr>
        <w:t>at all times</w:t>
      </w:r>
      <w:proofErr w:type="gramEnd"/>
      <w:r w:rsidR="00335D3D" w:rsidRPr="006C342A">
        <w:rPr>
          <w:u w:val="none"/>
        </w:rPr>
        <w:t xml:space="preserve"> shall hold in confidence and shall at no time advise, use or disclose to any person, except those having a specific need to know in performance of obligations under this Agreement, the terms of this Agreement and any proprietary or Confidential Information.</w:t>
      </w:r>
    </w:p>
    <w:p w14:paraId="056FEF4A" w14:textId="77777777" w:rsidR="003B4FE1" w:rsidRPr="006C342A" w:rsidRDefault="003B4FE1">
      <w:pPr>
        <w:pStyle w:val="BodyText"/>
        <w:rPr>
          <w:u w:val="none"/>
        </w:rPr>
      </w:pPr>
    </w:p>
    <w:p w14:paraId="323BA9B9" w14:textId="0FDF544C" w:rsidR="003B4FE1" w:rsidRPr="006C342A" w:rsidRDefault="00083706" w:rsidP="00E448E4">
      <w:pPr>
        <w:pStyle w:val="ListParagraph"/>
        <w:numPr>
          <w:ilvl w:val="1"/>
          <w:numId w:val="2"/>
        </w:numPr>
        <w:tabs>
          <w:tab w:val="left" w:pos="1741"/>
        </w:tabs>
        <w:ind w:left="0" w:right="175" w:firstLine="1020"/>
        <w:rPr>
          <w:u w:val="none"/>
        </w:rPr>
      </w:pPr>
      <w:r w:rsidRPr="006C342A">
        <w:t>Third Party Information</w:t>
      </w:r>
      <w:r w:rsidRPr="006C342A">
        <w:rPr>
          <w:u w:val="none"/>
        </w:rPr>
        <w:t xml:space="preserve">. During and after the duration of this Agreement, </w:t>
      </w:r>
      <w:r w:rsidR="00AF34B3" w:rsidRPr="006C342A">
        <w:rPr>
          <w:u w:val="none"/>
        </w:rPr>
        <w:t>Recipient</w:t>
      </w:r>
      <w:r w:rsidRPr="006C342A">
        <w:rPr>
          <w:u w:val="none"/>
        </w:rPr>
        <w:t xml:space="preserve"> will not use any confidential and proprietary information of </w:t>
      </w:r>
      <w:r w:rsidR="00E3103C">
        <w:rPr>
          <w:u w:val="none"/>
        </w:rPr>
        <w:t xml:space="preserve">Disclosing </w:t>
      </w:r>
      <w:r w:rsidR="00A41463">
        <w:rPr>
          <w:u w:val="none"/>
        </w:rPr>
        <w:t>Party</w:t>
      </w:r>
      <w:r w:rsidRPr="006C342A">
        <w:rPr>
          <w:u w:val="none"/>
        </w:rPr>
        <w:t xml:space="preserve"> or </w:t>
      </w:r>
      <w:r w:rsidR="00E3103C">
        <w:rPr>
          <w:u w:val="none"/>
        </w:rPr>
        <w:t>their</w:t>
      </w:r>
      <w:r w:rsidRPr="006C342A">
        <w:rPr>
          <w:u w:val="none"/>
        </w:rPr>
        <w:t xml:space="preserve"> </w:t>
      </w:r>
      <w:r w:rsidR="00E448E4" w:rsidRPr="006C342A">
        <w:rPr>
          <w:u w:val="none"/>
        </w:rPr>
        <w:t>investors, partners</w:t>
      </w:r>
      <w:r w:rsidRPr="006C342A">
        <w:rPr>
          <w:u w:val="none"/>
        </w:rPr>
        <w:t>, consultants</w:t>
      </w:r>
      <w:r w:rsidR="00E448E4" w:rsidRPr="006C342A">
        <w:rPr>
          <w:u w:val="none"/>
        </w:rPr>
        <w:t>,</w:t>
      </w:r>
      <w:r w:rsidRPr="006C342A">
        <w:rPr>
          <w:u w:val="none"/>
        </w:rPr>
        <w:t xml:space="preserve"> and other </w:t>
      </w:r>
      <w:r w:rsidR="00A41463">
        <w:rPr>
          <w:u w:val="none"/>
        </w:rPr>
        <w:t>Party</w:t>
      </w:r>
      <w:r w:rsidRPr="006C342A">
        <w:rPr>
          <w:u w:val="none"/>
        </w:rPr>
        <w:t xml:space="preserve"> with whom </w:t>
      </w:r>
      <w:r w:rsidR="00E3103C">
        <w:rPr>
          <w:u w:val="none"/>
        </w:rPr>
        <w:t xml:space="preserve">Disclosing </w:t>
      </w:r>
      <w:r w:rsidR="00A41463">
        <w:rPr>
          <w:u w:val="none"/>
        </w:rPr>
        <w:t>Party</w:t>
      </w:r>
      <w:r w:rsidRPr="006C342A">
        <w:rPr>
          <w:u w:val="none"/>
        </w:rPr>
        <w:t xml:space="preserve"> or </w:t>
      </w:r>
      <w:r w:rsidR="00E3103C">
        <w:rPr>
          <w:u w:val="none"/>
        </w:rPr>
        <w:t>their</w:t>
      </w:r>
      <w:r w:rsidRPr="006C342A">
        <w:rPr>
          <w:u w:val="none"/>
        </w:rPr>
        <w:t xml:space="preserve"> </w:t>
      </w:r>
      <w:r w:rsidR="00E448E4" w:rsidRPr="006C342A">
        <w:rPr>
          <w:u w:val="none"/>
        </w:rPr>
        <w:t xml:space="preserve">investors or </w:t>
      </w:r>
      <w:r w:rsidR="00E448E4" w:rsidRPr="006C342A">
        <w:rPr>
          <w:u w:val="none"/>
        </w:rPr>
        <w:lastRenderedPageBreak/>
        <w:t xml:space="preserve">partners, </w:t>
      </w:r>
      <w:r w:rsidRPr="006C342A">
        <w:rPr>
          <w:u w:val="none"/>
        </w:rPr>
        <w:t xml:space="preserve">do business (collectively, </w:t>
      </w:r>
      <w:r w:rsidR="005A501F" w:rsidRPr="006C342A">
        <w:rPr>
          <w:u w:val="none"/>
        </w:rPr>
        <w:t>"</w:t>
      </w:r>
      <w:r w:rsidRPr="00E3103C">
        <w:t>Third Party Information</w:t>
      </w:r>
      <w:r w:rsidR="005A501F" w:rsidRPr="006C342A">
        <w:rPr>
          <w:u w:val="none"/>
        </w:rPr>
        <w:t>"</w:t>
      </w:r>
      <w:r w:rsidRPr="006C342A">
        <w:rPr>
          <w:u w:val="none"/>
        </w:rPr>
        <w:t xml:space="preserve">) without </w:t>
      </w:r>
      <w:r w:rsidR="00E3103C">
        <w:rPr>
          <w:u w:val="none"/>
        </w:rPr>
        <w:t xml:space="preserve">Disclosing </w:t>
      </w:r>
      <w:r w:rsidR="00A41463">
        <w:rPr>
          <w:u w:val="none"/>
        </w:rPr>
        <w:t>Party</w:t>
      </w:r>
      <w:r w:rsidR="005A501F" w:rsidRPr="006C342A">
        <w:rPr>
          <w:u w:val="none"/>
        </w:rPr>
        <w:t>'</w:t>
      </w:r>
      <w:r w:rsidRPr="006C342A">
        <w:rPr>
          <w:u w:val="none"/>
        </w:rPr>
        <w:t xml:space="preserve"> prior written consent</w:t>
      </w:r>
      <w:r w:rsidR="00E448E4" w:rsidRPr="006C342A">
        <w:rPr>
          <w:u w:val="none"/>
        </w:rPr>
        <w:t>.</w:t>
      </w:r>
    </w:p>
    <w:p w14:paraId="35EAEEC2" w14:textId="77777777" w:rsidR="003B4FE1" w:rsidRPr="006C342A" w:rsidRDefault="003B4FE1">
      <w:pPr>
        <w:pStyle w:val="BodyText"/>
        <w:rPr>
          <w:u w:val="none"/>
        </w:rPr>
      </w:pPr>
    </w:p>
    <w:p w14:paraId="10D64612" w14:textId="7C637334" w:rsidR="003B4FE1" w:rsidRPr="006C342A" w:rsidRDefault="00083706" w:rsidP="00335D3D">
      <w:pPr>
        <w:pStyle w:val="ListParagraph"/>
        <w:numPr>
          <w:ilvl w:val="1"/>
          <w:numId w:val="2"/>
        </w:numPr>
        <w:tabs>
          <w:tab w:val="left" w:pos="1741"/>
        </w:tabs>
        <w:ind w:left="0" w:right="173" w:firstLine="1020"/>
        <w:rPr>
          <w:u w:val="none"/>
        </w:rPr>
      </w:pPr>
      <w:r w:rsidRPr="006C342A">
        <w:t>Non-Disclosure of Personal Information</w:t>
      </w:r>
      <w:r w:rsidRPr="006C342A">
        <w:rPr>
          <w:u w:val="none"/>
        </w:rPr>
        <w:t xml:space="preserve">. </w:t>
      </w:r>
      <w:r w:rsidR="00AF34B3" w:rsidRPr="006C342A">
        <w:rPr>
          <w:u w:val="none"/>
        </w:rPr>
        <w:t>Recipient</w:t>
      </w:r>
      <w:r w:rsidRPr="006C342A">
        <w:rPr>
          <w:u w:val="none"/>
        </w:rPr>
        <w:t xml:space="preserve"> understands and agrees that </w:t>
      </w:r>
      <w:r w:rsidR="00E3103C">
        <w:rPr>
          <w:u w:val="none"/>
        </w:rPr>
        <w:t xml:space="preserve">Disclosing </w:t>
      </w:r>
      <w:r w:rsidR="00A41463">
        <w:rPr>
          <w:u w:val="none"/>
        </w:rPr>
        <w:t>Party</w:t>
      </w:r>
      <w:r w:rsidRPr="006C342A">
        <w:rPr>
          <w:u w:val="none"/>
        </w:rPr>
        <w:t xml:space="preserve"> may need to disclose to </w:t>
      </w:r>
      <w:r w:rsidR="00AF34B3" w:rsidRPr="006C342A">
        <w:rPr>
          <w:u w:val="none"/>
        </w:rPr>
        <w:t>Recipient</w:t>
      </w:r>
      <w:r w:rsidRPr="006C342A">
        <w:rPr>
          <w:u w:val="none"/>
        </w:rPr>
        <w:t xml:space="preserve"> certain non-public personal information. </w:t>
      </w:r>
      <w:proofErr w:type="gramStart"/>
      <w:r w:rsidR="00AF34B3" w:rsidRPr="006C342A">
        <w:rPr>
          <w:u w:val="none"/>
        </w:rPr>
        <w:t>Recipient</w:t>
      </w:r>
      <w:proofErr w:type="gramEnd"/>
      <w:r w:rsidRPr="006C342A">
        <w:rPr>
          <w:u w:val="none"/>
        </w:rPr>
        <w:t xml:space="preserve"> agrees to maintain the confidentiality of all such information to the same extent that </w:t>
      </w:r>
      <w:r w:rsidR="00E3103C">
        <w:rPr>
          <w:u w:val="none"/>
        </w:rPr>
        <w:t xml:space="preserve">Disclosing </w:t>
      </w:r>
      <w:r w:rsidR="00A41463">
        <w:rPr>
          <w:u w:val="none"/>
        </w:rPr>
        <w:t>Party</w:t>
      </w:r>
      <w:r w:rsidRPr="006C342A">
        <w:rPr>
          <w:u w:val="none"/>
        </w:rPr>
        <w:t xml:space="preserve"> are required to maintain it. </w:t>
      </w:r>
      <w:r w:rsidR="00AF34B3" w:rsidRPr="006C342A">
        <w:rPr>
          <w:u w:val="none"/>
        </w:rPr>
        <w:t>Recipient</w:t>
      </w:r>
      <w:r w:rsidRPr="006C342A">
        <w:rPr>
          <w:u w:val="none"/>
        </w:rPr>
        <w:t xml:space="preserve"> further agrees not to disclose or use any such information except to carry out the purposes for which </w:t>
      </w:r>
      <w:r w:rsidR="00E3103C">
        <w:rPr>
          <w:u w:val="none"/>
        </w:rPr>
        <w:t xml:space="preserve">Disclosing </w:t>
      </w:r>
      <w:r w:rsidR="00A41463">
        <w:rPr>
          <w:u w:val="none"/>
        </w:rPr>
        <w:t>Party</w:t>
      </w:r>
      <w:r w:rsidRPr="006C342A">
        <w:rPr>
          <w:u w:val="none"/>
        </w:rPr>
        <w:t xml:space="preserve"> provided such information to </w:t>
      </w:r>
      <w:r w:rsidR="00AF34B3" w:rsidRPr="006C342A">
        <w:rPr>
          <w:u w:val="none"/>
        </w:rPr>
        <w:t>Recipient</w:t>
      </w:r>
      <w:r w:rsidRPr="006C342A">
        <w:rPr>
          <w:u w:val="none"/>
        </w:rPr>
        <w:t xml:space="preserve">. </w:t>
      </w:r>
      <w:r w:rsidR="00AF34B3" w:rsidRPr="006C342A">
        <w:rPr>
          <w:u w:val="none"/>
        </w:rPr>
        <w:t>Recipient</w:t>
      </w:r>
      <w:r w:rsidRPr="006C342A">
        <w:rPr>
          <w:u w:val="none"/>
        </w:rPr>
        <w:t xml:space="preserve"> will maintain and monitor its policies and procedures by addressing administrative, technical and physical safeguards designed to ensure the security and confidentiality of non-public personal information; (2) protect against any anticipated threats or hazards to the security or integrity of such information; and (3) protect against unauthorized access to or use of such information that could result in substantial harm or inconvenience to </w:t>
      </w:r>
      <w:r w:rsidR="00E3103C">
        <w:rPr>
          <w:u w:val="none"/>
        </w:rPr>
        <w:t xml:space="preserve">Disclosing </w:t>
      </w:r>
      <w:r w:rsidR="00A41463">
        <w:rPr>
          <w:u w:val="none"/>
        </w:rPr>
        <w:t>Party</w:t>
      </w:r>
      <w:r w:rsidRPr="006C342A">
        <w:rPr>
          <w:u w:val="none"/>
        </w:rPr>
        <w:t xml:space="preserve"> or </w:t>
      </w:r>
      <w:r w:rsidR="00E3103C">
        <w:rPr>
          <w:u w:val="none"/>
        </w:rPr>
        <w:t xml:space="preserve">other third </w:t>
      </w:r>
      <w:r w:rsidR="00A41463">
        <w:rPr>
          <w:u w:val="none"/>
        </w:rPr>
        <w:t>Party</w:t>
      </w:r>
      <w:r w:rsidRPr="006C342A">
        <w:rPr>
          <w:u w:val="none"/>
        </w:rPr>
        <w:t>.</w:t>
      </w:r>
    </w:p>
    <w:p w14:paraId="074ADFDB" w14:textId="77777777" w:rsidR="003B4FE1" w:rsidRPr="006C342A" w:rsidRDefault="003B4FE1">
      <w:pPr>
        <w:pStyle w:val="BodyText"/>
        <w:spacing w:before="1"/>
        <w:rPr>
          <w:u w:val="none"/>
        </w:rPr>
      </w:pPr>
    </w:p>
    <w:p w14:paraId="5E7A9AB1" w14:textId="67BFD6DD" w:rsidR="003B4FE1" w:rsidRPr="006C342A" w:rsidRDefault="00083706" w:rsidP="00335D3D">
      <w:pPr>
        <w:pStyle w:val="ListParagraph"/>
        <w:numPr>
          <w:ilvl w:val="1"/>
          <w:numId w:val="2"/>
        </w:numPr>
        <w:tabs>
          <w:tab w:val="left" w:pos="1740"/>
          <w:tab w:val="left" w:pos="1741"/>
        </w:tabs>
        <w:ind w:left="0" w:right="171" w:firstLine="1020"/>
        <w:rPr>
          <w:u w:val="none"/>
        </w:rPr>
      </w:pPr>
      <w:r w:rsidRPr="006C342A">
        <w:t>Terms to Survive Termination</w:t>
      </w:r>
      <w:r w:rsidRPr="006C342A">
        <w:rPr>
          <w:u w:val="none"/>
        </w:rPr>
        <w:t xml:space="preserve">. The terms and provisions of this Section shall survive termination of any contractual or other business relationship between </w:t>
      </w:r>
      <w:r w:rsidR="00E3103C">
        <w:rPr>
          <w:u w:val="none"/>
        </w:rPr>
        <w:t xml:space="preserve">Disclosing </w:t>
      </w:r>
      <w:r w:rsidR="00A41463">
        <w:rPr>
          <w:u w:val="none"/>
        </w:rPr>
        <w:t>Party</w:t>
      </w:r>
      <w:r w:rsidRPr="006C342A">
        <w:rPr>
          <w:u w:val="none"/>
        </w:rPr>
        <w:t xml:space="preserve"> and </w:t>
      </w:r>
      <w:r w:rsidR="00AF34B3" w:rsidRPr="006C342A">
        <w:rPr>
          <w:u w:val="none"/>
        </w:rPr>
        <w:t>Recipient</w:t>
      </w:r>
      <w:r w:rsidRPr="006C342A">
        <w:rPr>
          <w:u w:val="none"/>
        </w:rPr>
        <w:t xml:space="preserve"> for a period of </w:t>
      </w:r>
      <w:r w:rsidR="00E3103C">
        <w:rPr>
          <w:u w:val="none"/>
        </w:rPr>
        <w:t>t</w:t>
      </w:r>
      <w:r w:rsidR="007553A3" w:rsidRPr="006C342A">
        <w:rPr>
          <w:u w:val="none"/>
        </w:rPr>
        <w:t>wo</w:t>
      </w:r>
      <w:r w:rsidRPr="006C342A">
        <w:rPr>
          <w:u w:val="none"/>
        </w:rPr>
        <w:t xml:space="preserve"> (</w:t>
      </w:r>
      <w:r w:rsidR="007553A3" w:rsidRPr="006C342A">
        <w:rPr>
          <w:u w:val="none"/>
        </w:rPr>
        <w:t>2</w:t>
      </w:r>
      <w:r w:rsidRPr="006C342A">
        <w:rPr>
          <w:u w:val="none"/>
        </w:rPr>
        <w:t xml:space="preserve">) </w:t>
      </w:r>
      <w:r w:rsidR="00E3103C">
        <w:rPr>
          <w:u w:val="none"/>
        </w:rPr>
        <w:t>y</w:t>
      </w:r>
      <w:r w:rsidRPr="006C342A">
        <w:rPr>
          <w:u w:val="none"/>
        </w:rPr>
        <w:t xml:space="preserve">ears. Additionally, </w:t>
      </w:r>
      <w:r w:rsidR="00AF34B3" w:rsidRPr="006C342A">
        <w:rPr>
          <w:u w:val="none"/>
        </w:rPr>
        <w:t>Recipient</w:t>
      </w:r>
      <w:r w:rsidR="005A501F" w:rsidRPr="006C342A">
        <w:rPr>
          <w:u w:val="none"/>
        </w:rPr>
        <w:t>'</w:t>
      </w:r>
      <w:r w:rsidRPr="006C342A">
        <w:rPr>
          <w:u w:val="none"/>
        </w:rPr>
        <w:t xml:space="preserve">s confidentiality obligations as set forth herein shall remain in full force and effect for as long as </w:t>
      </w:r>
      <w:r w:rsidR="00AF34B3" w:rsidRPr="006C342A">
        <w:rPr>
          <w:u w:val="none"/>
        </w:rPr>
        <w:t>Recipient</w:t>
      </w:r>
      <w:r w:rsidRPr="006C342A">
        <w:rPr>
          <w:u w:val="none"/>
        </w:rPr>
        <w:t xml:space="preserve"> possesses or has access to such confidential and/or proprietary</w:t>
      </w:r>
      <w:r w:rsidRPr="006C342A">
        <w:rPr>
          <w:spacing w:val="-11"/>
          <w:u w:val="none"/>
        </w:rPr>
        <w:t xml:space="preserve"> </w:t>
      </w:r>
      <w:r w:rsidRPr="006C342A">
        <w:rPr>
          <w:u w:val="none"/>
        </w:rPr>
        <w:t>information.</w:t>
      </w:r>
    </w:p>
    <w:p w14:paraId="208D52BE" w14:textId="77777777" w:rsidR="003B4FE1" w:rsidRPr="006C342A" w:rsidRDefault="003B4FE1">
      <w:pPr>
        <w:pStyle w:val="BodyText"/>
        <w:spacing w:before="5"/>
        <w:rPr>
          <w:sz w:val="24"/>
          <w:u w:val="none"/>
        </w:rPr>
      </w:pPr>
    </w:p>
    <w:p w14:paraId="68ABFFB7" w14:textId="2CD159E2" w:rsidR="003B4FE1" w:rsidRPr="006C342A" w:rsidRDefault="00083706" w:rsidP="00D71842">
      <w:pPr>
        <w:pStyle w:val="ListParagraph"/>
        <w:numPr>
          <w:ilvl w:val="0"/>
          <w:numId w:val="2"/>
        </w:numPr>
        <w:tabs>
          <w:tab w:val="left" w:pos="1021"/>
        </w:tabs>
        <w:ind w:left="0" w:firstLine="300"/>
        <w:rPr>
          <w:u w:val="none"/>
        </w:rPr>
      </w:pPr>
      <w:r w:rsidRPr="006C342A">
        <w:t>Disclosure or Appropriation of Confidential Information.</w:t>
      </w:r>
      <w:r w:rsidRPr="006C342A">
        <w:rPr>
          <w:u w:val="none"/>
        </w:rPr>
        <w:t xml:space="preserve"> </w:t>
      </w:r>
      <w:r w:rsidR="00AF34B3" w:rsidRPr="006C342A">
        <w:rPr>
          <w:u w:val="none"/>
        </w:rPr>
        <w:t>Recipient</w:t>
      </w:r>
      <w:r w:rsidRPr="006C342A">
        <w:rPr>
          <w:u w:val="none"/>
        </w:rPr>
        <w:t xml:space="preserve"> agrees that it shall use the Confidential Information solely for evaluating its possible </w:t>
      </w:r>
      <w:r w:rsidR="0064644C" w:rsidRPr="006C342A">
        <w:rPr>
          <w:u w:val="none"/>
        </w:rPr>
        <w:t>interest in</w:t>
      </w:r>
      <w:r w:rsidRPr="006C342A">
        <w:rPr>
          <w:u w:val="none"/>
        </w:rPr>
        <w:t xml:space="preserve"> the Project under terms and conditions agreeable to </w:t>
      </w:r>
      <w:r w:rsidR="00E3103C">
        <w:rPr>
          <w:u w:val="none"/>
        </w:rPr>
        <w:t xml:space="preserve">Disclosing </w:t>
      </w:r>
      <w:r w:rsidR="00A41463">
        <w:rPr>
          <w:u w:val="none"/>
        </w:rPr>
        <w:t>Party</w:t>
      </w:r>
      <w:r w:rsidRPr="006C342A">
        <w:rPr>
          <w:u w:val="none"/>
        </w:rPr>
        <w:t xml:space="preserve"> and for no other purpose. Without limiting the generality of the foregoing, </w:t>
      </w:r>
      <w:r w:rsidR="00AF34B3" w:rsidRPr="006C342A">
        <w:rPr>
          <w:u w:val="none"/>
        </w:rPr>
        <w:t>Recipient</w:t>
      </w:r>
      <w:r w:rsidRPr="006C342A">
        <w:rPr>
          <w:u w:val="none"/>
        </w:rPr>
        <w:t xml:space="preserve"> shall not use Confidential Information for its own use, business, or investment independent of </w:t>
      </w:r>
      <w:r w:rsidR="00E3103C">
        <w:rPr>
          <w:u w:val="none"/>
        </w:rPr>
        <w:t xml:space="preserve">Disclosing </w:t>
      </w:r>
      <w:r w:rsidR="00A41463">
        <w:rPr>
          <w:u w:val="none"/>
        </w:rPr>
        <w:t>Party</w:t>
      </w:r>
      <w:r w:rsidRPr="006C342A">
        <w:rPr>
          <w:u w:val="none"/>
        </w:rPr>
        <w:t xml:space="preserve">. </w:t>
      </w:r>
      <w:r w:rsidR="00AF34B3" w:rsidRPr="006C342A">
        <w:rPr>
          <w:u w:val="none"/>
        </w:rPr>
        <w:t>Recipient</w:t>
      </w:r>
      <w:r w:rsidRPr="006C342A">
        <w:rPr>
          <w:u w:val="none"/>
        </w:rPr>
        <w:t xml:space="preserve"> shall not distribute, copy, or otherwise communicate any of the Confidential Information to any other person or entity except as permitted under this Agreement. </w:t>
      </w:r>
      <w:r w:rsidR="00AF34B3" w:rsidRPr="006C342A">
        <w:rPr>
          <w:u w:val="none"/>
        </w:rPr>
        <w:t>Recipient</w:t>
      </w:r>
      <w:r w:rsidRPr="006C342A">
        <w:rPr>
          <w:u w:val="none"/>
        </w:rPr>
        <w:t xml:space="preserve"> may disclose Confidential Information to </w:t>
      </w:r>
      <w:r w:rsidR="00AF34B3" w:rsidRPr="006C342A">
        <w:rPr>
          <w:u w:val="none"/>
        </w:rPr>
        <w:t>Recipient</w:t>
      </w:r>
      <w:r w:rsidR="005A501F" w:rsidRPr="006C342A">
        <w:rPr>
          <w:u w:val="none"/>
        </w:rPr>
        <w:t>'</w:t>
      </w:r>
      <w:r w:rsidRPr="006C342A">
        <w:rPr>
          <w:u w:val="none"/>
        </w:rPr>
        <w:t>s directors, officers, employees, agents, advisors</w:t>
      </w:r>
      <w:r w:rsidR="001B55D8" w:rsidRPr="006C342A">
        <w:rPr>
          <w:u w:val="none"/>
        </w:rPr>
        <w:t>, investors, and partners</w:t>
      </w:r>
      <w:r w:rsidRPr="006C342A">
        <w:rPr>
          <w:u w:val="none"/>
        </w:rPr>
        <w:t xml:space="preserve"> (collectively, </w:t>
      </w:r>
      <w:r w:rsidR="005A501F" w:rsidRPr="006C342A">
        <w:rPr>
          <w:u w:val="none"/>
        </w:rPr>
        <w:t>"</w:t>
      </w:r>
      <w:r w:rsidRPr="00E3103C">
        <w:t>Representatives</w:t>
      </w:r>
      <w:r w:rsidR="005A501F" w:rsidRPr="006C342A">
        <w:rPr>
          <w:u w:val="none"/>
        </w:rPr>
        <w:t>"</w:t>
      </w:r>
      <w:r w:rsidRPr="006C342A">
        <w:rPr>
          <w:u w:val="none"/>
        </w:rPr>
        <w:t xml:space="preserve">) who in </w:t>
      </w:r>
      <w:r w:rsidR="00AF34B3" w:rsidRPr="006C342A">
        <w:rPr>
          <w:u w:val="none"/>
        </w:rPr>
        <w:t>Recipient</w:t>
      </w:r>
      <w:r w:rsidR="005A501F" w:rsidRPr="006C342A">
        <w:rPr>
          <w:u w:val="none"/>
        </w:rPr>
        <w:t>'</w:t>
      </w:r>
      <w:r w:rsidRPr="006C342A">
        <w:rPr>
          <w:u w:val="none"/>
        </w:rPr>
        <w:t>s reasonable judgment have the need to know such information in</w:t>
      </w:r>
      <w:r w:rsidRPr="006C342A">
        <w:rPr>
          <w:spacing w:val="-9"/>
          <w:u w:val="none"/>
        </w:rPr>
        <w:t xml:space="preserve"> </w:t>
      </w:r>
      <w:r w:rsidRPr="006C342A">
        <w:rPr>
          <w:u w:val="none"/>
        </w:rPr>
        <w:t>connection</w:t>
      </w:r>
      <w:r w:rsidR="0064644C" w:rsidRPr="006C342A">
        <w:rPr>
          <w:u w:val="none"/>
        </w:rPr>
        <w:t xml:space="preserve"> </w:t>
      </w:r>
      <w:r w:rsidRPr="006C342A">
        <w:rPr>
          <w:u w:val="none"/>
        </w:rPr>
        <w:t xml:space="preserve">with the Project. </w:t>
      </w:r>
      <w:r w:rsidR="00AF34B3" w:rsidRPr="006C342A">
        <w:rPr>
          <w:u w:val="none"/>
        </w:rPr>
        <w:t>Recipient</w:t>
      </w:r>
      <w:r w:rsidRPr="006C342A">
        <w:rPr>
          <w:u w:val="none"/>
        </w:rPr>
        <w:t xml:space="preserve"> will </w:t>
      </w:r>
      <w:r w:rsidR="00D71842" w:rsidRPr="006C342A">
        <w:rPr>
          <w:u w:val="none"/>
        </w:rPr>
        <w:t xml:space="preserve">inform all </w:t>
      </w:r>
      <w:r w:rsidRPr="006C342A">
        <w:rPr>
          <w:u w:val="none"/>
        </w:rPr>
        <w:t>persons to whom Confidential Information is distributed</w:t>
      </w:r>
      <w:r w:rsidR="00D71842" w:rsidRPr="006C342A">
        <w:rPr>
          <w:u w:val="none"/>
        </w:rPr>
        <w:t xml:space="preserve"> to </w:t>
      </w:r>
      <w:r w:rsidRPr="006C342A">
        <w:rPr>
          <w:u w:val="none"/>
        </w:rPr>
        <w:t>treat such information in accordance with this Agreement</w:t>
      </w:r>
      <w:r w:rsidR="00D71842" w:rsidRPr="006C342A">
        <w:rPr>
          <w:u w:val="none"/>
        </w:rPr>
        <w:t xml:space="preserve"> and </w:t>
      </w:r>
      <w:r w:rsidRPr="006C342A">
        <w:rPr>
          <w:u w:val="none"/>
        </w:rPr>
        <w:t>will exercise such precautions or measures as may be reasonable in the circumstances to prevent improper use of Confidential Information by them.</w:t>
      </w:r>
      <w:r w:rsidR="00D71842" w:rsidRPr="006C342A">
        <w:rPr>
          <w:u w:val="none"/>
        </w:rPr>
        <w:t xml:space="preserve">  </w:t>
      </w:r>
      <w:r w:rsidR="00AF34B3" w:rsidRPr="006C342A">
        <w:rPr>
          <w:u w:val="none"/>
        </w:rPr>
        <w:t>Recipient</w:t>
      </w:r>
      <w:r w:rsidRPr="006C342A">
        <w:rPr>
          <w:u w:val="none"/>
        </w:rPr>
        <w:t xml:space="preserve"> and its Representatives shall not disclose to any person the fact that the Confidential Information has been made available to them, that discussions or negotiations are taking place concerning the Project, or any of the terms, conditions, or other facts with respect thereto, except as provided herein.</w:t>
      </w:r>
      <w:r w:rsidR="00D71842" w:rsidRPr="006C342A">
        <w:rPr>
          <w:u w:val="none"/>
        </w:rPr>
        <w:t xml:space="preserve">  </w:t>
      </w:r>
      <w:r w:rsidRPr="006C342A">
        <w:rPr>
          <w:u w:val="none"/>
        </w:rPr>
        <w:t xml:space="preserve">Confidential Information may be disclosed to the extent required </w:t>
      </w:r>
      <w:proofErr w:type="gramStart"/>
      <w:r w:rsidRPr="006C342A">
        <w:rPr>
          <w:u w:val="none"/>
        </w:rPr>
        <w:t>in the course of</w:t>
      </w:r>
      <w:proofErr w:type="gramEnd"/>
      <w:r w:rsidRPr="006C342A">
        <w:rPr>
          <w:u w:val="none"/>
        </w:rPr>
        <w:t xml:space="preserve"> inspections or inquiries by federal or state regulatory agencies to whose jurisdiction </w:t>
      </w:r>
      <w:r w:rsidR="00AF34B3" w:rsidRPr="006C342A">
        <w:rPr>
          <w:u w:val="none"/>
        </w:rPr>
        <w:t>Recipient</w:t>
      </w:r>
      <w:r w:rsidRPr="006C342A">
        <w:rPr>
          <w:u w:val="none"/>
        </w:rPr>
        <w:t xml:space="preserve"> is subject and that have the legal right to inspect the files that contain the Confidential Information and </w:t>
      </w:r>
      <w:r w:rsidR="00AF34B3" w:rsidRPr="006C342A">
        <w:rPr>
          <w:u w:val="none"/>
        </w:rPr>
        <w:t>Recipient</w:t>
      </w:r>
      <w:r w:rsidRPr="006C342A">
        <w:rPr>
          <w:u w:val="none"/>
        </w:rPr>
        <w:t xml:space="preserve"> will advise </w:t>
      </w:r>
      <w:r w:rsidR="00E3103C">
        <w:rPr>
          <w:u w:val="none"/>
        </w:rPr>
        <w:t xml:space="preserve">Disclosing </w:t>
      </w:r>
      <w:r w:rsidR="00A41463">
        <w:rPr>
          <w:u w:val="none"/>
        </w:rPr>
        <w:t>Party</w:t>
      </w:r>
      <w:r w:rsidRPr="006C342A">
        <w:rPr>
          <w:u w:val="none"/>
        </w:rPr>
        <w:t xml:space="preserve"> promptly upon the request for such disclosure. </w:t>
      </w:r>
      <w:proofErr w:type="gramStart"/>
      <w:r w:rsidR="00E3103C">
        <w:rPr>
          <w:u w:val="none"/>
        </w:rPr>
        <w:t>Disclosing</w:t>
      </w:r>
      <w:proofErr w:type="gramEnd"/>
      <w:r w:rsidR="00E3103C">
        <w:rPr>
          <w:u w:val="none"/>
        </w:rPr>
        <w:t xml:space="preserve"> </w:t>
      </w:r>
      <w:r w:rsidR="00A41463">
        <w:rPr>
          <w:u w:val="none"/>
        </w:rPr>
        <w:t>Party</w:t>
      </w:r>
      <w:r w:rsidRPr="006C342A">
        <w:rPr>
          <w:u w:val="none"/>
        </w:rPr>
        <w:t xml:space="preserve"> makes no express or implied representation or warranty as to the accuracy or completeness of the Confidential Information</w:t>
      </w:r>
      <w:r w:rsidR="00D71842" w:rsidRPr="006C342A">
        <w:rPr>
          <w:u w:val="none"/>
        </w:rPr>
        <w:t>.</w:t>
      </w:r>
    </w:p>
    <w:p w14:paraId="297DEE44" w14:textId="77777777" w:rsidR="003B4FE1" w:rsidRPr="006C342A" w:rsidRDefault="003B4FE1">
      <w:pPr>
        <w:pStyle w:val="BodyText"/>
        <w:spacing w:before="2"/>
        <w:rPr>
          <w:sz w:val="24"/>
          <w:u w:val="none"/>
        </w:rPr>
      </w:pPr>
    </w:p>
    <w:p w14:paraId="042D8797" w14:textId="5D194849" w:rsidR="003B4FE1" w:rsidRPr="006C342A" w:rsidRDefault="00083706" w:rsidP="00CD2B04">
      <w:pPr>
        <w:pStyle w:val="ListParagraph"/>
        <w:numPr>
          <w:ilvl w:val="0"/>
          <w:numId w:val="2"/>
        </w:numPr>
        <w:tabs>
          <w:tab w:val="left" w:pos="1021"/>
        </w:tabs>
        <w:spacing w:before="1"/>
        <w:ind w:left="0" w:right="173" w:firstLine="300"/>
        <w:rPr>
          <w:u w:val="none"/>
        </w:rPr>
      </w:pPr>
      <w:r w:rsidRPr="006C342A">
        <w:t>Remedies</w:t>
      </w:r>
      <w:r w:rsidRPr="006C342A">
        <w:rPr>
          <w:u w:val="none"/>
        </w:rPr>
        <w:t xml:space="preserve">. </w:t>
      </w:r>
      <w:r w:rsidR="00AF34B3" w:rsidRPr="006C342A">
        <w:rPr>
          <w:u w:val="none"/>
        </w:rPr>
        <w:t>Recipient</w:t>
      </w:r>
      <w:r w:rsidRPr="006C342A">
        <w:rPr>
          <w:u w:val="none"/>
        </w:rPr>
        <w:t xml:space="preserve"> acknowledges that the restrictions contained in this Agreement are necessary for the protection of the business opportunity and expectations of </w:t>
      </w:r>
      <w:proofErr w:type="gramStart"/>
      <w:r w:rsidR="00E3103C">
        <w:rPr>
          <w:u w:val="none"/>
        </w:rPr>
        <w:t>Disclosing</w:t>
      </w:r>
      <w:proofErr w:type="gramEnd"/>
      <w:r w:rsidR="00E3103C">
        <w:rPr>
          <w:u w:val="none"/>
        </w:rPr>
        <w:t xml:space="preserve"> </w:t>
      </w:r>
      <w:r w:rsidR="00A41463">
        <w:rPr>
          <w:u w:val="none"/>
        </w:rPr>
        <w:t>Party</w:t>
      </w:r>
      <w:r w:rsidRPr="006C342A">
        <w:rPr>
          <w:u w:val="none"/>
        </w:rPr>
        <w:t xml:space="preserve"> and are considered by </w:t>
      </w:r>
      <w:r w:rsidR="00AF34B3" w:rsidRPr="006C342A">
        <w:rPr>
          <w:u w:val="none"/>
        </w:rPr>
        <w:t>Recipient</w:t>
      </w:r>
      <w:r w:rsidRPr="006C342A">
        <w:rPr>
          <w:u w:val="none"/>
        </w:rPr>
        <w:t xml:space="preserve"> to be reasonable for such purpose. </w:t>
      </w:r>
      <w:proofErr w:type="gramStart"/>
      <w:r w:rsidR="00AF34B3" w:rsidRPr="006C342A">
        <w:rPr>
          <w:u w:val="none"/>
        </w:rPr>
        <w:t>Recipient</w:t>
      </w:r>
      <w:proofErr w:type="gramEnd"/>
      <w:r w:rsidRPr="006C342A">
        <w:rPr>
          <w:u w:val="none"/>
        </w:rPr>
        <w:t xml:space="preserve"> acknowledges that any breach of this Agreement or threatened breach will result in irreparable injury to </w:t>
      </w:r>
      <w:r w:rsidR="00E3103C">
        <w:rPr>
          <w:u w:val="none"/>
        </w:rPr>
        <w:t xml:space="preserve">Disclosing </w:t>
      </w:r>
      <w:r w:rsidR="00A41463">
        <w:rPr>
          <w:u w:val="none"/>
        </w:rPr>
        <w:t>Party</w:t>
      </w:r>
      <w:r w:rsidRPr="006C342A">
        <w:rPr>
          <w:u w:val="none"/>
        </w:rPr>
        <w:t xml:space="preserve"> and that </w:t>
      </w:r>
      <w:r w:rsidR="00E3103C">
        <w:rPr>
          <w:u w:val="none"/>
        </w:rPr>
        <w:t xml:space="preserve">Disclosing </w:t>
      </w:r>
      <w:r w:rsidR="00A41463">
        <w:rPr>
          <w:u w:val="none"/>
        </w:rPr>
        <w:t>Party</w:t>
      </w:r>
      <w:r w:rsidRPr="006C342A">
        <w:rPr>
          <w:u w:val="none"/>
        </w:rPr>
        <w:t xml:space="preserve"> will be entitled to all remedies available at law and equity. In addition to any other such remedies, </w:t>
      </w:r>
      <w:r w:rsidR="00E3103C">
        <w:rPr>
          <w:u w:val="none"/>
        </w:rPr>
        <w:t xml:space="preserve">Disclosing </w:t>
      </w:r>
      <w:r w:rsidR="00A41463">
        <w:rPr>
          <w:u w:val="none"/>
        </w:rPr>
        <w:t>Party</w:t>
      </w:r>
      <w:r w:rsidRPr="006C342A">
        <w:rPr>
          <w:u w:val="none"/>
        </w:rPr>
        <w:t xml:space="preserve"> may (</w:t>
      </w:r>
      <w:proofErr w:type="spellStart"/>
      <w:r w:rsidRPr="006C342A">
        <w:rPr>
          <w:u w:val="none"/>
        </w:rPr>
        <w:t>i</w:t>
      </w:r>
      <w:proofErr w:type="spellEnd"/>
      <w:r w:rsidRPr="006C342A">
        <w:rPr>
          <w:u w:val="none"/>
        </w:rPr>
        <w:t xml:space="preserve">) enjoin </w:t>
      </w:r>
      <w:r w:rsidR="00AF34B3" w:rsidRPr="006C342A">
        <w:rPr>
          <w:u w:val="none"/>
        </w:rPr>
        <w:t>Recipient</w:t>
      </w:r>
      <w:r w:rsidRPr="006C342A">
        <w:rPr>
          <w:u w:val="none"/>
        </w:rPr>
        <w:t xml:space="preserve"> or it</w:t>
      </w:r>
      <w:r w:rsidR="005A501F" w:rsidRPr="006C342A">
        <w:rPr>
          <w:u w:val="none"/>
        </w:rPr>
        <w:t>'</w:t>
      </w:r>
      <w:r w:rsidRPr="006C342A">
        <w:rPr>
          <w:u w:val="none"/>
        </w:rPr>
        <w:t xml:space="preserve">s Representatives from any breach of this Agreement without the need to post a bond or other security and/or (ii) obtain from </w:t>
      </w:r>
      <w:r w:rsidR="00AF34B3" w:rsidRPr="006C342A">
        <w:rPr>
          <w:u w:val="none"/>
        </w:rPr>
        <w:t>Recipient</w:t>
      </w:r>
      <w:r w:rsidRPr="006C342A">
        <w:rPr>
          <w:u w:val="none"/>
        </w:rPr>
        <w:t xml:space="preserve"> any sums, consideration or other value received by </w:t>
      </w:r>
      <w:r w:rsidR="00AF34B3" w:rsidRPr="006C342A">
        <w:rPr>
          <w:u w:val="none"/>
        </w:rPr>
        <w:t>Recipient</w:t>
      </w:r>
      <w:r w:rsidRPr="006C342A">
        <w:rPr>
          <w:u w:val="none"/>
        </w:rPr>
        <w:t xml:space="preserve"> or any of its Representatives arising from a breach of this Agreement. In connection with any action by </w:t>
      </w:r>
      <w:proofErr w:type="gramStart"/>
      <w:r w:rsidR="00E3103C">
        <w:rPr>
          <w:u w:val="none"/>
        </w:rPr>
        <w:t>Disclosing</w:t>
      </w:r>
      <w:proofErr w:type="gramEnd"/>
      <w:r w:rsidR="00E3103C">
        <w:rPr>
          <w:u w:val="none"/>
        </w:rPr>
        <w:t xml:space="preserve"> </w:t>
      </w:r>
      <w:r w:rsidR="00A41463">
        <w:rPr>
          <w:u w:val="none"/>
        </w:rPr>
        <w:t>Party</w:t>
      </w:r>
      <w:r w:rsidRPr="006C342A">
        <w:rPr>
          <w:u w:val="none"/>
        </w:rPr>
        <w:t xml:space="preserve"> or its designees to enforce its rights under this Agreement or in collection actions arising therefrom, </w:t>
      </w:r>
      <w:r w:rsidR="00E3103C">
        <w:rPr>
          <w:u w:val="none"/>
        </w:rPr>
        <w:t xml:space="preserve">Disclosing </w:t>
      </w:r>
      <w:r w:rsidR="00A41463">
        <w:rPr>
          <w:u w:val="none"/>
        </w:rPr>
        <w:t>Party</w:t>
      </w:r>
      <w:r w:rsidRPr="006C342A">
        <w:rPr>
          <w:u w:val="none"/>
        </w:rPr>
        <w:t xml:space="preserve"> shall be entitled to recover its attorneys</w:t>
      </w:r>
      <w:r w:rsidR="005A501F" w:rsidRPr="006C342A">
        <w:rPr>
          <w:u w:val="none"/>
        </w:rPr>
        <w:t>'</w:t>
      </w:r>
      <w:r w:rsidRPr="006C342A">
        <w:rPr>
          <w:u w:val="none"/>
        </w:rPr>
        <w:t xml:space="preserve"> fees and costs from</w:t>
      </w:r>
      <w:r w:rsidRPr="006C342A">
        <w:rPr>
          <w:spacing w:val="-15"/>
          <w:u w:val="none"/>
        </w:rPr>
        <w:t xml:space="preserve"> </w:t>
      </w:r>
      <w:r w:rsidR="00AF34B3" w:rsidRPr="006C342A">
        <w:rPr>
          <w:u w:val="none"/>
        </w:rPr>
        <w:t>Recipient</w:t>
      </w:r>
      <w:r w:rsidRPr="006C342A">
        <w:rPr>
          <w:u w:val="none"/>
        </w:rPr>
        <w:t>.</w:t>
      </w:r>
    </w:p>
    <w:p w14:paraId="61B74F25" w14:textId="77777777" w:rsidR="003B4FE1" w:rsidRPr="006C342A" w:rsidRDefault="003B4FE1">
      <w:pPr>
        <w:pStyle w:val="BodyText"/>
        <w:spacing w:before="4"/>
        <w:rPr>
          <w:sz w:val="24"/>
          <w:u w:val="none"/>
        </w:rPr>
      </w:pPr>
    </w:p>
    <w:p w14:paraId="4FF734E7" w14:textId="77777777" w:rsidR="009A6A1B" w:rsidRPr="006C342A" w:rsidRDefault="00083706" w:rsidP="009A6A1B">
      <w:pPr>
        <w:pStyle w:val="ListParagraph"/>
        <w:numPr>
          <w:ilvl w:val="0"/>
          <w:numId w:val="2"/>
        </w:numPr>
        <w:tabs>
          <w:tab w:val="left" w:pos="1021"/>
        </w:tabs>
        <w:ind w:left="0" w:firstLine="300"/>
        <w:rPr>
          <w:u w:val="none"/>
        </w:rPr>
      </w:pPr>
      <w:r w:rsidRPr="006C342A">
        <w:t>No Waiver</w:t>
      </w:r>
      <w:r w:rsidRPr="006C342A">
        <w:rPr>
          <w:u w:val="none"/>
        </w:rPr>
        <w:t>. It is understood and agreed that no failure or delay by any party in exercising any right, power, or privilege hereunder shall operate as a waiver thereof, nor shall any single or partial exercise thereof preclude any other or further exercise thereof or the exercise of any other right, power, or privilege</w:t>
      </w:r>
      <w:r w:rsidRPr="006C342A">
        <w:rPr>
          <w:spacing w:val="-1"/>
          <w:u w:val="none"/>
        </w:rPr>
        <w:t xml:space="preserve"> </w:t>
      </w:r>
      <w:r w:rsidRPr="006C342A">
        <w:rPr>
          <w:u w:val="none"/>
        </w:rPr>
        <w:t>hereunder.</w:t>
      </w:r>
    </w:p>
    <w:p w14:paraId="59B57216" w14:textId="77777777" w:rsidR="009A6A1B" w:rsidRPr="006C342A" w:rsidRDefault="009A6A1B" w:rsidP="009A6A1B">
      <w:pPr>
        <w:pStyle w:val="ListParagraph"/>
        <w:rPr>
          <w:u w:val="none"/>
        </w:rPr>
      </w:pPr>
    </w:p>
    <w:p w14:paraId="144EE322" w14:textId="365466A2" w:rsidR="009A6A1B" w:rsidRPr="006C342A" w:rsidRDefault="006C4D82" w:rsidP="009A6A1B">
      <w:pPr>
        <w:pStyle w:val="ListParagraph"/>
        <w:numPr>
          <w:ilvl w:val="0"/>
          <w:numId w:val="2"/>
        </w:numPr>
        <w:tabs>
          <w:tab w:val="left" w:pos="1021"/>
        </w:tabs>
        <w:ind w:left="0" w:firstLine="300"/>
        <w:rPr>
          <w:u w:val="none"/>
        </w:rPr>
      </w:pPr>
      <w:r w:rsidRPr="006C342A">
        <w:rPr>
          <w:noProof/>
          <w:lang w:bidi="ar-SA"/>
        </w:rPr>
        <mc:AlternateContent>
          <mc:Choice Requires="wpg">
            <w:drawing>
              <wp:anchor distT="0" distB="0" distL="114300" distR="114300" simplePos="0" relativeHeight="503312408" behindDoc="1" locked="0" layoutInCell="1" allowOverlap="1" wp14:anchorId="6D128053" wp14:editId="79D1D899">
                <wp:simplePos x="0" y="0"/>
                <wp:positionH relativeFrom="page">
                  <wp:posOffset>4481195</wp:posOffset>
                </wp:positionH>
                <wp:positionV relativeFrom="page">
                  <wp:posOffset>5822315</wp:posOffset>
                </wp:positionV>
                <wp:extent cx="7620" cy="158750"/>
                <wp:effectExtent l="0" t="0" r="508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58750"/>
                          <a:chOff x="7057" y="9169"/>
                          <a:chExt cx="12" cy="250"/>
                        </a:xfrm>
                      </wpg:grpSpPr>
                      <wps:wsp>
                        <wps:cNvPr id="6" name="AutoShape 7"/>
                        <wps:cNvSpPr>
                          <a:spLocks/>
                        </wps:cNvSpPr>
                        <wps:spPr bwMode="auto">
                          <a:xfrm>
                            <a:off x="7057" y="9169"/>
                            <a:ext cx="12" cy="250"/>
                          </a:xfrm>
                          <a:custGeom>
                            <a:avLst/>
                            <a:gdLst>
                              <a:gd name="T0" fmla="+- 0 7069 7057"/>
                              <a:gd name="T1" fmla="*/ T0 w 12"/>
                              <a:gd name="T2" fmla="+- 0 9414 9169"/>
                              <a:gd name="T3" fmla="*/ 9414 h 250"/>
                              <a:gd name="T4" fmla="+- 0 7057 7057"/>
                              <a:gd name="T5" fmla="*/ T4 w 12"/>
                              <a:gd name="T6" fmla="+- 0 9414 9169"/>
                              <a:gd name="T7" fmla="*/ 9414 h 250"/>
                              <a:gd name="T8" fmla="+- 0 7057 7057"/>
                              <a:gd name="T9" fmla="*/ T8 w 12"/>
                              <a:gd name="T10" fmla="+- 0 9419 9169"/>
                              <a:gd name="T11" fmla="*/ 9419 h 250"/>
                              <a:gd name="T12" fmla="+- 0 7069 7057"/>
                              <a:gd name="T13" fmla="*/ T12 w 12"/>
                              <a:gd name="T14" fmla="+- 0 9419 9169"/>
                              <a:gd name="T15" fmla="*/ 9419 h 250"/>
                              <a:gd name="T16" fmla="+- 0 7069 7057"/>
                              <a:gd name="T17" fmla="*/ T16 w 12"/>
                              <a:gd name="T18" fmla="+- 0 9414 9169"/>
                              <a:gd name="T19" fmla="*/ 9414 h 250"/>
                              <a:gd name="T20" fmla="+- 0 7069 7057"/>
                              <a:gd name="T21" fmla="*/ T20 w 12"/>
                              <a:gd name="T22" fmla="+- 0 9169 9169"/>
                              <a:gd name="T23" fmla="*/ 9169 h 250"/>
                              <a:gd name="T24" fmla="+- 0 7057 7057"/>
                              <a:gd name="T25" fmla="*/ T24 w 12"/>
                              <a:gd name="T26" fmla="+- 0 9169 9169"/>
                              <a:gd name="T27" fmla="*/ 9169 h 250"/>
                              <a:gd name="T28" fmla="+- 0 7057 7057"/>
                              <a:gd name="T29" fmla="*/ T28 w 12"/>
                              <a:gd name="T30" fmla="+- 0 9174 9169"/>
                              <a:gd name="T31" fmla="*/ 9174 h 250"/>
                              <a:gd name="T32" fmla="+- 0 7069 7057"/>
                              <a:gd name="T33" fmla="*/ T32 w 12"/>
                              <a:gd name="T34" fmla="+- 0 9174 9169"/>
                              <a:gd name="T35" fmla="*/ 9174 h 250"/>
                              <a:gd name="T36" fmla="+- 0 7069 7057"/>
                              <a:gd name="T37" fmla="*/ T36 w 12"/>
                              <a:gd name="T38" fmla="+- 0 9169 9169"/>
                              <a:gd name="T39" fmla="*/ 9169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50">
                                <a:moveTo>
                                  <a:pt x="12" y="245"/>
                                </a:moveTo>
                                <a:lnTo>
                                  <a:pt x="0" y="245"/>
                                </a:lnTo>
                                <a:lnTo>
                                  <a:pt x="0" y="250"/>
                                </a:lnTo>
                                <a:lnTo>
                                  <a:pt x="12" y="250"/>
                                </a:lnTo>
                                <a:lnTo>
                                  <a:pt x="12" y="245"/>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6"/>
                        <wps:cNvCnPr>
                          <a:cxnSpLocks/>
                        </wps:cNvCnPr>
                        <wps:spPr bwMode="auto">
                          <a:xfrm>
                            <a:off x="7067" y="9174"/>
                            <a:ext cx="0" cy="240"/>
                          </a:xfrm>
                          <a:prstGeom prst="line">
                            <a:avLst/>
                          </a:prstGeom>
                          <a:noFill/>
                          <a:ln w="3048">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5" style="position:absolute;margin-left:352.85pt;margin-top:458.45pt;width:.6pt;height:12.5pt;z-index:-4072;mso-position-horizontal-relative:page;mso-position-vertical-relative:page" coordsize="12,250" coordorigin="7057,9169" o:spid="_x0000_s1026" w14:anchorId="77E19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">
                <v:shape id="AutoShape 7" style="position:absolute;left:7057;top:9169;width:12;height:250;visibility:visible;mso-wrap-style:square;v-text-anchor:top" coordsize="12,250" o:spid="_x0000_s1027" fillcolor="#7e7e7e" stroked="f" path="m12,245l,245r,5l12,250r,-5m12,l,,,5r12,l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">
                  <v:path arrowok="t" o:connecttype="custom" o:connectlocs="12,9414;0,9414;0,9419;12,9419;12,9414;12,9169;0,9169;0,9174;12,9174;12,9169" o:connectangles="0,0,0,0,0,0,0,0,0,0"/>
                </v:shape>
                <v:line id="Line 6" style="position:absolute;visibility:visible;mso-wrap-style:square" o:spid="_x0000_s1028" strokecolor="#7e7e7e" strokeweight=".24pt" o:connectortype="straight" from="7067,9174" to="7067,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">
                  <o:lock v:ext="edit" shapetype="f"/>
                </v:line>
                <w10:wrap anchorx="page" anchory="page"/>
              </v:group>
            </w:pict>
          </mc:Fallback>
        </mc:AlternateContent>
      </w:r>
      <w:r w:rsidR="00083706" w:rsidRPr="006C342A">
        <w:t>Binding Agreement</w:t>
      </w:r>
      <w:r w:rsidR="00083706" w:rsidRPr="006C342A">
        <w:rPr>
          <w:u w:val="none"/>
        </w:rPr>
        <w:t xml:space="preserve">. This Agreement shall be binding upon </w:t>
      </w:r>
      <w:r w:rsidR="00AF34B3" w:rsidRPr="006C342A">
        <w:rPr>
          <w:u w:val="none"/>
        </w:rPr>
        <w:t>Recipient</w:t>
      </w:r>
      <w:r w:rsidR="00083706" w:rsidRPr="006C342A">
        <w:rPr>
          <w:u w:val="none"/>
        </w:rPr>
        <w:t>, its officers, directors, partners, principals, shareholders, agents, affiliates, representatives, subsidiaries, any persons or entities owned or controlled, directly or indirectly, thereby and their respective successors and assigns</w:t>
      </w:r>
      <w:r w:rsidR="00D04B69" w:rsidRPr="006C342A">
        <w:rPr>
          <w:u w:val="none"/>
        </w:rPr>
        <w:t>, including, without limitation, any successor, assign, or affiliate of Recipient that participates in any manner in connection with the acquisition, management, and development of the Project.  T</w:t>
      </w:r>
      <w:r w:rsidR="00083706" w:rsidRPr="006C342A">
        <w:rPr>
          <w:u w:val="none"/>
        </w:rPr>
        <w:t xml:space="preserve">his Agreement shall inure to the benefit of </w:t>
      </w:r>
      <w:r w:rsidR="00E3103C">
        <w:rPr>
          <w:u w:val="none"/>
        </w:rPr>
        <w:t xml:space="preserve">Disclosing </w:t>
      </w:r>
      <w:r w:rsidR="00A41463">
        <w:rPr>
          <w:u w:val="none"/>
        </w:rPr>
        <w:t>Party</w:t>
      </w:r>
      <w:r w:rsidR="00083706" w:rsidRPr="006C342A">
        <w:rPr>
          <w:u w:val="none"/>
        </w:rPr>
        <w:t xml:space="preserve"> and </w:t>
      </w:r>
      <w:r w:rsidR="00AB1FDA">
        <w:rPr>
          <w:u w:val="none"/>
        </w:rPr>
        <w:t>their</w:t>
      </w:r>
      <w:r w:rsidR="00083706" w:rsidRPr="006C342A">
        <w:rPr>
          <w:u w:val="none"/>
        </w:rPr>
        <w:t xml:space="preserve"> successors and assigns</w:t>
      </w:r>
      <w:r w:rsidR="00AB1FDA">
        <w:rPr>
          <w:u w:val="none"/>
        </w:rPr>
        <w:t>,</w:t>
      </w:r>
      <w:r w:rsidR="00D04B69" w:rsidRPr="006C342A">
        <w:rPr>
          <w:u w:val="none"/>
        </w:rPr>
        <w:t xml:space="preserve"> including, without limitation, any successor or assign to which </w:t>
      </w:r>
      <w:r w:rsidR="00E3103C">
        <w:rPr>
          <w:u w:val="none"/>
        </w:rPr>
        <w:t xml:space="preserve">Disclosing </w:t>
      </w:r>
      <w:r w:rsidR="00A41463">
        <w:rPr>
          <w:u w:val="none"/>
        </w:rPr>
        <w:t>Party</w:t>
      </w:r>
      <w:r w:rsidR="00D04B69" w:rsidRPr="006C342A">
        <w:rPr>
          <w:u w:val="none"/>
        </w:rPr>
        <w:t xml:space="preserve"> may transfer all or any of its interest in the Project. </w:t>
      </w:r>
      <w:r w:rsidR="00083706" w:rsidRPr="006C342A">
        <w:rPr>
          <w:u w:val="none"/>
        </w:rPr>
        <w:t xml:space="preserve"> This is the entire agreement between the </w:t>
      </w:r>
      <w:r w:rsidR="00A41463">
        <w:rPr>
          <w:u w:val="none"/>
        </w:rPr>
        <w:t>Party</w:t>
      </w:r>
      <w:r w:rsidR="00083706" w:rsidRPr="006C342A">
        <w:rPr>
          <w:u w:val="none"/>
        </w:rPr>
        <w:t xml:space="preserve"> with respect to the subject matters described herein and this Agreement shall not be amended except in writing and signed by </w:t>
      </w:r>
      <w:r w:rsidR="00AB1FDA">
        <w:rPr>
          <w:u w:val="none"/>
        </w:rPr>
        <w:t>all</w:t>
      </w:r>
      <w:r w:rsidR="00083706" w:rsidRPr="006C342A">
        <w:rPr>
          <w:u w:val="none"/>
        </w:rPr>
        <w:t xml:space="preserve"> </w:t>
      </w:r>
      <w:r w:rsidR="00A41463">
        <w:rPr>
          <w:u w:val="none"/>
        </w:rPr>
        <w:t>Party</w:t>
      </w:r>
      <w:r w:rsidR="00083706" w:rsidRPr="006C342A">
        <w:rPr>
          <w:u w:val="none"/>
        </w:rPr>
        <w:t>.</w:t>
      </w:r>
      <w:r w:rsidR="00E70AA4" w:rsidRPr="006C342A">
        <w:rPr>
          <w:u w:val="none"/>
        </w:rPr>
        <w:t xml:space="preserve">  </w:t>
      </w:r>
    </w:p>
    <w:p w14:paraId="316C3C4F" w14:textId="77777777" w:rsidR="009A6A1B" w:rsidRPr="006C342A" w:rsidRDefault="009A6A1B" w:rsidP="009A6A1B">
      <w:pPr>
        <w:pStyle w:val="ListParagraph"/>
      </w:pPr>
    </w:p>
    <w:p w14:paraId="489F2EE8" w14:textId="4F3D2096" w:rsidR="003B4FE1" w:rsidRPr="006C342A" w:rsidRDefault="00083706" w:rsidP="00AB1FDA">
      <w:pPr>
        <w:pStyle w:val="ListParagraph"/>
        <w:numPr>
          <w:ilvl w:val="0"/>
          <w:numId w:val="2"/>
        </w:numPr>
        <w:tabs>
          <w:tab w:val="left" w:pos="1021"/>
        </w:tabs>
        <w:ind w:left="0" w:firstLine="300"/>
        <w:rPr>
          <w:u w:val="none"/>
        </w:rPr>
      </w:pPr>
      <w:r w:rsidRPr="006C342A">
        <w:t>Governing Law</w:t>
      </w:r>
      <w:r w:rsidRPr="006C342A">
        <w:rPr>
          <w:u w:val="none"/>
        </w:rPr>
        <w:t xml:space="preserve">. This Agreement shall be construed under the laws of the State of </w:t>
      </w:r>
      <w:r w:rsidR="00A41463">
        <w:rPr>
          <w:u w:val="none"/>
        </w:rPr>
        <w:t>Washington</w:t>
      </w:r>
      <w:r w:rsidR="00CD2B04" w:rsidRPr="006C342A">
        <w:rPr>
          <w:u w:val="none"/>
        </w:rPr>
        <w:t xml:space="preserve"> </w:t>
      </w:r>
      <w:r w:rsidRPr="006C342A">
        <w:rPr>
          <w:u w:val="none"/>
        </w:rPr>
        <w:t>without adherence to its choice of law rules. If any provision of this Agreement is prohibited or unenforceable the remaining provisions hereof shall be enforceable to the maximum extent permitted at law. Venue for any action under this Agreement shall be in</w:t>
      </w:r>
      <w:r w:rsidR="00AB1FDA">
        <w:rPr>
          <w:u w:val="none"/>
        </w:rPr>
        <w:t xml:space="preserve"> the federal and state courts located in </w:t>
      </w:r>
      <w:r w:rsidR="0054083B">
        <w:rPr>
          <w:u w:val="none"/>
        </w:rPr>
        <w:t>Yakima County, Washington.</w:t>
      </w:r>
    </w:p>
    <w:p w14:paraId="1DD74630" w14:textId="77777777" w:rsidR="003B4FE1" w:rsidRPr="006C342A" w:rsidRDefault="003B4FE1">
      <w:pPr>
        <w:pStyle w:val="BodyText"/>
        <w:spacing w:before="3"/>
        <w:rPr>
          <w:sz w:val="24"/>
          <w:u w:val="none"/>
        </w:rPr>
      </w:pPr>
    </w:p>
    <w:p w14:paraId="66AC52FC" w14:textId="77777777" w:rsidR="003B4FE1" w:rsidRPr="006C342A" w:rsidRDefault="00083706" w:rsidP="00CD2B04">
      <w:pPr>
        <w:pStyle w:val="ListParagraph"/>
        <w:numPr>
          <w:ilvl w:val="0"/>
          <w:numId w:val="1"/>
        </w:numPr>
        <w:tabs>
          <w:tab w:val="left" w:pos="1021"/>
        </w:tabs>
        <w:ind w:left="0" w:right="177" w:firstLine="300"/>
        <w:rPr>
          <w:u w:val="none"/>
        </w:rPr>
      </w:pPr>
      <w:r w:rsidRPr="006C342A">
        <w:t>Warranty of Authority.</w:t>
      </w:r>
      <w:r w:rsidRPr="006C342A">
        <w:rPr>
          <w:u w:val="none"/>
        </w:rPr>
        <w:t xml:space="preserve"> Each person signing this Agreement represents and warrants that the entity for which he/she is signing has duly authorized this Agreement</w:t>
      </w:r>
      <w:r w:rsidR="00CD2B04" w:rsidRPr="006C342A">
        <w:rPr>
          <w:u w:val="none"/>
        </w:rPr>
        <w:t>,</w:t>
      </w:r>
      <w:r w:rsidRPr="006C342A">
        <w:rPr>
          <w:u w:val="none"/>
        </w:rPr>
        <w:t xml:space="preserve"> that he/she has the authority to sign on behalf of such</w:t>
      </w:r>
      <w:r w:rsidRPr="006C342A">
        <w:rPr>
          <w:spacing w:val="-6"/>
          <w:u w:val="none"/>
        </w:rPr>
        <w:t xml:space="preserve"> </w:t>
      </w:r>
      <w:r w:rsidRPr="006C342A">
        <w:rPr>
          <w:u w:val="none"/>
        </w:rPr>
        <w:t>entity</w:t>
      </w:r>
      <w:r w:rsidR="00CD2B04" w:rsidRPr="006C342A">
        <w:rPr>
          <w:u w:val="none"/>
        </w:rPr>
        <w:t>, and that upon full execution of this Agreement, this Agreement shall be valid, binding, and enforceable against the entity for which he/she is signing in accordance with its terms.</w:t>
      </w:r>
    </w:p>
    <w:p w14:paraId="7BF88C8C" w14:textId="77777777" w:rsidR="003B4FE1" w:rsidRPr="006C342A" w:rsidRDefault="003B4FE1">
      <w:pPr>
        <w:pStyle w:val="BodyText"/>
        <w:spacing w:before="4"/>
        <w:rPr>
          <w:sz w:val="24"/>
          <w:u w:val="none"/>
        </w:rPr>
      </w:pPr>
    </w:p>
    <w:p w14:paraId="0934D27F" w14:textId="77777777" w:rsidR="003B4FE1" w:rsidRPr="006C342A" w:rsidRDefault="00083706" w:rsidP="00CD2B04">
      <w:pPr>
        <w:pStyle w:val="ListParagraph"/>
        <w:numPr>
          <w:ilvl w:val="0"/>
          <w:numId w:val="1"/>
        </w:numPr>
        <w:tabs>
          <w:tab w:val="left" w:pos="1021"/>
        </w:tabs>
        <w:ind w:left="0" w:right="181" w:firstLine="300"/>
        <w:rPr>
          <w:u w:val="none"/>
        </w:rPr>
      </w:pPr>
      <w:r w:rsidRPr="006C342A">
        <w:t>Counterparts.</w:t>
      </w:r>
      <w:r w:rsidRPr="006C342A">
        <w:rPr>
          <w:u w:val="none"/>
        </w:rPr>
        <w:t xml:space="preserve"> This Agreement may be executed in counterparts, each of which taken together shall constitute one and the same</w:t>
      </w:r>
      <w:r w:rsidRPr="006C342A">
        <w:rPr>
          <w:spacing w:val="-6"/>
          <w:u w:val="none"/>
        </w:rPr>
        <w:t xml:space="preserve"> </w:t>
      </w:r>
      <w:r w:rsidRPr="006C342A">
        <w:rPr>
          <w:u w:val="none"/>
        </w:rPr>
        <w:t>agreement.</w:t>
      </w:r>
    </w:p>
    <w:p w14:paraId="4A7BFA86" w14:textId="77777777" w:rsidR="009252EF" w:rsidRPr="006C342A" w:rsidRDefault="009252EF" w:rsidP="009252EF">
      <w:pPr>
        <w:pStyle w:val="ListParagraph"/>
        <w:rPr>
          <w:u w:val="none"/>
        </w:rPr>
      </w:pPr>
    </w:p>
    <w:p w14:paraId="621151EF" w14:textId="77777777" w:rsidR="006C342A" w:rsidRDefault="006C342A">
      <w:pPr>
        <w:rPr>
          <w:b/>
          <w:bCs/>
        </w:rPr>
      </w:pPr>
    </w:p>
    <w:p w14:paraId="056E3EB5" w14:textId="1C4A1B98" w:rsidR="006C342A" w:rsidRPr="006C342A" w:rsidRDefault="006C342A" w:rsidP="006C342A">
      <w:pPr>
        <w:jc w:val="center"/>
        <w:rPr>
          <w:b/>
          <w:bCs/>
        </w:rPr>
      </w:pPr>
      <w:r>
        <w:rPr>
          <w:b/>
          <w:bCs/>
        </w:rPr>
        <w:t>[</w:t>
      </w:r>
      <w:r>
        <w:rPr>
          <w:b/>
          <w:bCs/>
          <w:i/>
          <w:iCs/>
        </w:rPr>
        <w:t>Signature page intentionally on following page]</w:t>
      </w:r>
    </w:p>
    <w:p w14:paraId="7FE26834" w14:textId="77777777" w:rsidR="006C342A" w:rsidRDefault="006C342A" w:rsidP="009252EF">
      <w:pPr>
        <w:ind w:left="5040"/>
        <w:rPr>
          <w:b/>
          <w:bCs/>
        </w:rPr>
      </w:pPr>
      <w:r>
        <w:rPr>
          <w:b/>
          <w:bCs/>
        </w:rPr>
        <w:br/>
      </w:r>
    </w:p>
    <w:p w14:paraId="3003C931" w14:textId="77777777" w:rsidR="006C342A" w:rsidRDefault="006C342A">
      <w:pPr>
        <w:rPr>
          <w:b/>
          <w:bCs/>
        </w:rPr>
      </w:pPr>
      <w:r>
        <w:rPr>
          <w:b/>
          <w:bCs/>
        </w:rPr>
        <w:br w:type="page"/>
      </w:r>
    </w:p>
    <w:p w14:paraId="600EE827" w14:textId="2BC497E4" w:rsidR="009A6A1B" w:rsidRPr="006C342A" w:rsidRDefault="009A6A1B" w:rsidP="009252EF">
      <w:pPr>
        <w:ind w:left="5040"/>
        <w:rPr>
          <w:b/>
          <w:bCs/>
        </w:rPr>
      </w:pPr>
      <w:r w:rsidRPr="006C342A">
        <w:rPr>
          <w:b/>
          <w:bCs/>
        </w:rPr>
        <w:lastRenderedPageBreak/>
        <w:t>RECIPIENT</w:t>
      </w:r>
    </w:p>
    <w:p w14:paraId="3EC6B34D" w14:textId="67D963D7" w:rsidR="009A6A1B" w:rsidRPr="006C342A" w:rsidRDefault="009A6A1B" w:rsidP="009252EF">
      <w:pPr>
        <w:ind w:left="5040"/>
      </w:pPr>
    </w:p>
    <w:p w14:paraId="19D82B44" w14:textId="77777777" w:rsidR="009A6A1B" w:rsidRPr="006C342A" w:rsidRDefault="009A6A1B" w:rsidP="009252EF">
      <w:pPr>
        <w:ind w:left="5040"/>
      </w:pPr>
    </w:p>
    <w:p w14:paraId="67076506" w14:textId="77777777" w:rsidR="009252EF" w:rsidRPr="006C342A" w:rsidRDefault="009252EF" w:rsidP="009252EF">
      <w:pPr>
        <w:ind w:left="5040"/>
      </w:pPr>
    </w:p>
    <w:p w14:paraId="21BB95E3" w14:textId="10227CAF" w:rsidR="009252EF" w:rsidRPr="006C342A" w:rsidRDefault="009252EF" w:rsidP="009252EF">
      <w:pPr>
        <w:ind w:left="5040"/>
        <w:rPr>
          <w:u w:val="single"/>
        </w:rPr>
      </w:pPr>
      <w:r w:rsidRPr="006C342A">
        <w:t>By:</w:t>
      </w:r>
      <w:r w:rsidRPr="006C342A">
        <w:rPr>
          <w:u w:val="single"/>
        </w:rPr>
        <w:tab/>
      </w:r>
      <w:r w:rsidRPr="006C342A">
        <w:rPr>
          <w:u w:val="single"/>
        </w:rPr>
        <w:tab/>
      </w:r>
      <w:r w:rsidRPr="006C342A">
        <w:rPr>
          <w:u w:val="single"/>
        </w:rPr>
        <w:tab/>
      </w:r>
      <w:r w:rsidRPr="006C342A">
        <w:rPr>
          <w:u w:val="single"/>
        </w:rPr>
        <w:tab/>
      </w:r>
      <w:r w:rsidRPr="006C342A">
        <w:rPr>
          <w:u w:val="single"/>
        </w:rPr>
        <w:tab/>
      </w:r>
    </w:p>
    <w:p w14:paraId="3471DEDC" w14:textId="4CA85200" w:rsidR="009252EF" w:rsidRPr="006C342A" w:rsidRDefault="009252EF" w:rsidP="009252EF">
      <w:pPr>
        <w:ind w:left="5040"/>
        <w:rPr>
          <w:u w:val="single"/>
        </w:rPr>
      </w:pPr>
      <w:r w:rsidRPr="006C342A">
        <w:t>Name:</w:t>
      </w:r>
      <w:r w:rsidR="006C342A" w:rsidRPr="006C342A">
        <w:t xml:space="preserve"> </w:t>
      </w:r>
      <w:r w:rsidR="00FB4655">
        <w:t>___________________________</w:t>
      </w:r>
    </w:p>
    <w:p w14:paraId="0F7F7D02" w14:textId="6AC3AC5E" w:rsidR="009252EF" w:rsidRPr="006C342A" w:rsidRDefault="009252EF" w:rsidP="009252EF">
      <w:pPr>
        <w:ind w:left="5040"/>
        <w:rPr>
          <w:u w:val="single"/>
        </w:rPr>
      </w:pPr>
      <w:r w:rsidRPr="006C342A">
        <w:t>Its:</w:t>
      </w:r>
      <w:r w:rsidRPr="006C342A">
        <w:rPr>
          <w:u w:val="single"/>
        </w:rPr>
        <w:tab/>
      </w:r>
      <w:r w:rsidR="009A1DA4">
        <w:rPr>
          <w:u w:val="single"/>
        </w:rPr>
        <w:tab/>
      </w:r>
      <w:r w:rsidR="009A1DA4">
        <w:rPr>
          <w:u w:val="single"/>
        </w:rPr>
        <w:tab/>
      </w:r>
      <w:r w:rsidR="009A1DA4">
        <w:rPr>
          <w:u w:val="single"/>
        </w:rPr>
        <w:tab/>
      </w:r>
      <w:r w:rsidRPr="006C342A">
        <w:rPr>
          <w:u w:val="single"/>
        </w:rPr>
        <w:tab/>
      </w:r>
    </w:p>
    <w:p w14:paraId="28EB7C76" w14:textId="7996392F" w:rsidR="009252EF" w:rsidRPr="006C342A" w:rsidRDefault="009252EF" w:rsidP="009252EF">
      <w:pPr>
        <w:ind w:left="5040"/>
        <w:rPr>
          <w:u w:val="single"/>
        </w:rPr>
      </w:pPr>
    </w:p>
    <w:p w14:paraId="131CA6E1" w14:textId="1C6B4040" w:rsidR="009A6A1B" w:rsidRPr="006C342A" w:rsidRDefault="009A6A1B" w:rsidP="009252EF">
      <w:pPr>
        <w:ind w:left="5040"/>
        <w:rPr>
          <w:u w:val="single"/>
        </w:rPr>
      </w:pPr>
    </w:p>
    <w:p w14:paraId="598CA792" w14:textId="0BD0AFA8" w:rsidR="009A6A1B" w:rsidRPr="006C342A" w:rsidRDefault="00E3103C" w:rsidP="009252EF">
      <w:pPr>
        <w:ind w:left="5040"/>
        <w:rPr>
          <w:b/>
          <w:bCs/>
        </w:rPr>
      </w:pPr>
      <w:r>
        <w:rPr>
          <w:b/>
          <w:bCs/>
        </w:rPr>
        <w:t xml:space="preserve">DISCLOSING </w:t>
      </w:r>
      <w:r w:rsidR="00A41463">
        <w:rPr>
          <w:b/>
          <w:bCs/>
        </w:rPr>
        <w:t>PARTY</w:t>
      </w:r>
    </w:p>
    <w:p w14:paraId="6216B6AF" w14:textId="77777777" w:rsidR="009A6A1B" w:rsidRPr="006C342A" w:rsidRDefault="009A6A1B" w:rsidP="009A1DA4">
      <w:pPr>
        <w:ind w:left="5040"/>
        <w:rPr>
          <w:u w:val="single"/>
        </w:rPr>
      </w:pPr>
    </w:p>
    <w:p w14:paraId="52831900" w14:textId="65BB79DA" w:rsidR="0054083B" w:rsidRDefault="00EE554C" w:rsidP="009A1DA4">
      <w:pPr>
        <w:ind w:left="5040"/>
      </w:pPr>
      <w:r>
        <w:t>Imperial Produce</w:t>
      </w:r>
      <w:r w:rsidR="00070FE1">
        <w:t>,</w:t>
      </w:r>
      <w:r>
        <w:t xml:space="preserve"> </w:t>
      </w:r>
      <w:r w:rsidR="00405EF8">
        <w:t>LLC</w:t>
      </w:r>
      <w:r w:rsidR="00070FE1">
        <w:t xml:space="preserve"> and Imperial’s Garden Inc.</w:t>
      </w:r>
    </w:p>
    <w:p w14:paraId="10C7BBE7" w14:textId="77777777" w:rsidR="0054083B" w:rsidRDefault="0054083B" w:rsidP="009A1DA4">
      <w:pPr>
        <w:ind w:left="5040"/>
      </w:pPr>
    </w:p>
    <w:p w14:paraId="6D4083E3" w14:textId="77777777" w:rsidR="00F47921" w:rsidRPr="006C342A" w:rsidRDefault="00F47921" w:rsidP="0054083B"/>
    <w:p w14:paraId="46E993DB" w14:textId="77DD85DF" w:rsidR="009A6A1B" w:rsidRPr="006C342A" w:rsidRDefault="009A6A1B" w:rsidP="009A6A1B">
      <w:pPr>
        <w:ind w:left="5040"/>
        <w:rPr>
          <w:u w:val="single"/>
        </w:rPr>
      </w:pPr>
      <w:r w:rsidRPr="006C342A">
        <w:t>By:</w:t>
      </w:r>
      <w:r w:rsidRPr="006C342A">
        <w:rPr>
          <w:u w:val="single"/>
        </w:rPr>
        <w:tab/>
      </w:r>
      <w:r w:rsidRPr="006C342A">
        <w:rPr>
          <w:u w:val="single"/>
        </w:rPr>
        <w:tab/>
      </w:r>
      <w:r w:rsidRPr="006C342A">
        <w:rPr>
          <w:u w:val="single"/>
        </w:rPr>
        <w:tab/>
      </w:r>
      <w:r w:rsidRPr="006C342A">
        <w:rPr>
          <w:u w:val="single"/>
        </w:rPr>
        <w:tab/>
      </w:r>
      <w:r w:rsidRPr="006C342A">
        <w:rPr>
          <w:u w:val="single"/>
        </w:rPr>
        <w:tab/>
      </w:r>
    </w:p>
    <w:p w14:paraId="126F2869" w14:textId="5C1F3884" w:rsidR="00FB4655" w:rsidRPr="00FB4655" w:rsidRDefault="009A6A1B" w:rsidP="009A6A1B">
      <w:pPr>
        <w:ind w:left="5040"/>
        <w:rPr>
          <w:u w:val="single"/>
        </w:rPr>
      </w:pPr>
      <w:r w:rsidRPr="006C342A">
        <w:t>Nam</w:t>
      </w:r>
      <w:r w:rsidRPr="00FB4655">
        <w:t>e:</w:t>
      </w:r>
      <w:r w:rsidR="00FB4655">
        <w:t xml:space="preserve"> </w:t>
      </w:r>
      <w:r w:rsidR="00FB4655" w:rsidRPr="00FB4655">
        <w:rPr>
          <w:u w:val="single"/>
        </w:rPr>
        <w:t xml:space="preserve">Skye Root, Root </w:t>
      </w:r>
      <w:r w:rsidR="0054083B">
        <w:rPr>
          <w:u w:val="single"/>
        </w:rPr>
        <w:t>Realty LLC____</w:t>
      </w:r>
    </w:p>
    <w:p w14:paraId="10288BE6" w14:textId="33FD28A5" w:rsidR="009A6A1B" w:rsidRPr="00FB4655" w:rsidRDefault="00FB4655" w:rsidP="009A6A1B">
      <w:pPr>
        <w:ind w:left="5040"/>
      </w:pPr>
      <w:r>
        <w:t>(</w:t>
      </w:r>
      <w:r w:rsidRPr="00117FB8">
        <w:t xml:space="preserve">representing </w:t>
      </w:r>
      <w:r w:rsidR="0054083B" w:rsidRPr="00117FB8">
        <w:t xml:space="preserve">Matt McKinlay, </w:t>
      </w:r>
      <w:r w:rsidR="00117FB8">
        <w:t>General Receiver</w:t>
      </w:r>
      <w:r w:rsidR="0054083B" w:rsidRPr="00117FB8">
        <w:t>)</w:t>
      </w:r>
    </w:p>
    <w:p w14:paraId="2C5E401D" w14:textId="72D2E8E7" w:rsidR="009A6A1B" w:rsidRPr="006C342A" w:rsidRDefault="009A6A1B" w:rsidP="009252EF">
      <w:pPr>
        <w:ind w:left="5040"/>
        <w:rPr>
          <w:u w:val="single"/>
        </w:rPr>
      </w:pPr>
    </w:p>
    <w:p w14:paraId="203DCE38" w14:textId="77777777" w:rsidR="00DE310B" w:rsidRPr="00D04B69" w:rsidRDefault="00DE310B" w:rsidP="009252EF">
      <w:pPr>
        <w:ind w:left="5040"/>
        <w:rPr>
          <w:u w:val="single"/>
        </w:rPr>
      </w:pPr>
    </w:p>
    <w:sectPr w:rsidR="00DE310B" w:rsidRPr="00D04B69" w:rsidSect="00CD2B04">
      <w:pgSz w:w="12240" w:h="15840"/>
      <w:pgMar w:top="1360" w:right="1620" w:bottom="1160" w:left="150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868BB" w14:textId="77777777" w:rsidR="00ED5F38" w:rsidRDefault="00ED5F38">
      <w:r>
        <w:separator/>
      </w:r>
    </w:p>
  </w:endnote>
  <w:endnote w:type="continuationSeparator" w:id="0">
    <w:p w14:paraId="5A7A10BF" w14:textId="77777777" w:rsidR="00ED5F38" w:rsidRDefault="00ED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B4DE1" w14:textId="77777777" w:rsidR="00ED5F38" w:rsidRDefault="00ED5F38">
      <w:r>
        <w:separator/>
      </w:r>
    </w:p>
  </w:footnote>
  <w:footnote w:type="continuationSeparator" w:id="0">
    <w:p w14:paraId="54E5A500" w14:textId="77777777" w:rsidR="00ED5F38" w:rsidRDefault="00ED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363D2"/>
    <w:multiLevelType w:val="multilevel"/>
    <w:tmpl w:val="277AF300"/>
    <w:lvl w:ilvl="0">
      <w:start w:val="1"/>
      <w:numFmt w:val="decimal"/>
      <w:lvlText w:val="%1."/>
      <w:lvlJc w:val="left"/>
      <w:pPr>
        <w:ind w:left="300" w:hanging="720"/>
      </w:pPr>
      <w:rPr>
        <w:rFonts w:ascii="Times New Roman" w:eastAsia="Times New Roman" w:hAnsi="Times New Roman" w:cs="Times New Roman" w:hint="default"/>
        <w:w w:val="100"/>
        <w:sz w:val="22"/>
        <w:szCs w:val="22"/>
        <w:lang w:val="en-US" w:eastAsia="en-US" w:bidi="en-US"/>
      </w:rPr>
    </w:lvl>
    <w:lvl w:ilvl="1">
      <w:start w:val="1"/>
      <w:numFmt w:val="lowerLetter"/>
      <w:lvlText w:val="%2."/>
      <w:lvlJc w:val="left"/>
      <w:pPr>
        <w:ind w:left="300" w:hanging="720"/>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2100" w:hanging="296"/>
      </w:pPr>
      <w:rPr>
        <w:rFonts w:ascii="Times New Roman" w:eastAsia="Times New Roman" w:hAnsi="Times New Roman" w:cs="Times New Roman" w:hint="default"/>
        <w:spacing w:val="0"/>
        <w:w w:val="100"/>
        <w:sz w:val="22"/>
        <w:szCs w:val="22"/>
        <w:lang w:val="en-US" w:eastAsia="en-US" w:bidi="en-US"/>
      </w:rPr>
    </w:lvl>
    <w:lvl w:ilvl="3">
      <w:numFmt w:val="bullet"/>
      <w:lvlText w:val="•"/>
      <w:lvlJc w:val="left"/>
      <w:pPr>
        <w:ind w:left="3660" w:hanging="296"/>
      </w:pPr>
      <w:rPr>
        <w:rFonts w:hint="default"/>
        <w:lang w:val="en-US" w:eastAsia="en-US" w:bidi="en-US"/>
      </w:rPr>
    </w:lvl>
    <w:lvl w:ilvl="4">
      <w:numFmt w:val="bullet"/>
      <w:lvlText w:val="•"/>
      <w:lvlJc w:val="left"/>
      <w:pPr>
        <w:ind w:left="4440" w:hanging="296"/>
      </w:pPr>
      <w:rPr>
        <w:rFonts w:hint="default"/>
        <w:lang w:val="en-US" w:eastAsia="en-US" w:bidi="en-US"/>
      </w:rPr>
    </w:lvl>
    <w:lvl w:ilvl="5">
      <w:numFmt w:val="bullet"/>
      <w:lvlText w:val="•"/>
      <w:lvlJc w:val="left"/>
      <w:pPr>
        <w:ind w:left="5220" w:hanging="296"/>
      </w:pPr>
      <w:rPr>
        <w:rFonts w:hint="default"/>
        <w:lang w:val="en-US" w:eastAsia="en-US" w:bidi="en-US"/>
      </w:rPr>
    </w:lvl>
    <w:lvl w:ilvl="6">
      <w:numFmt w:val="bullet"/>
      <w:lvlText w:val="•"/>
      <w:lvlJc w:val="left"/>
      <w:pPr>
        <w:ind w:left="6000" w:hanging="296"/>
      </w:pPr>
      <w:rPr>
        <w:rFonts w:hint="default"/>
        <w:lang w:val="en-US" w:eastAsia="en-US" w:bidi="en-US"/>
      </w:rPr>
    </w:lvl>
    <w:lvl w:ilvl="7">
      <w:numFmt w:val="bullet"/>
      <w:lvlText w:val="•"/>
      <w:lvlJc w:val="left"/>
      <w:pPr>
        <w:ind w:left="6780" w:hanging="296"/>
      </w:pPr>
      <w:rPr>
        <w:rFonts w:hint="default"/>
        <w:lang w:val="en-US" w:eastAsia="en-US" w:bidi="en-US"/>
      </w:rPr>
    </w:lvl>
    <w:lvl w:ilvl="8">
      <w:numFmt w:val="bullet"/>
      <w:lvlText w:val="•"/>
      <w:lvlJc w:val="left"/>
      <w:pPr>
        <w:ind w:left="7560" w:hanging="296"/>
      </w:pPr>
      <w:rPr>
        <w:rFonts w:hint="default"/>
        <w:lang w:val="en-US" w:eastAsia="en-US" w:bidi="en-US"/>
      </w:rPr>
    </w:lvl>
  </w:abstractNum>
  <w:abstractNum w:abstractNumId="1" w15:restartNumberingAfterBreak="0">
    <w:nsid w:val="47670266"/>
    <w:multiLevelType w:val="hybridMultilevel"/>
    <w:tmpl w:val="57EC8AAA"/>
    <w:lvl w:ilvl="0" w:tplc="E49A90F6">
      <w:start w:val="1"/>
      <w:numFmt w:val="decimal"/>
      <w:lvlText w:val="%1."/>
      <w:lvlJc w:val="left"/>
      <w:pPr>
        <w:ind w:left="300" w:hanging="720"/>
      </w:pPr>
      <w:rPr>
        <w:rFonts w:ascii="Times New Roman" w:eastAsia="Times New Roman" w:hAnsi="Times New Roman" w:cs="Times New Roman" w:hint="default"/>
        <w:w w:val="100"/>
        <w:sz w:val="22"/>
        <w:szCs w:val="22"/>
        <w:lang w:val="en-US" w:eastAsia="en-US" w:bidi="en-US"/>
      </w:rPr>
    </w:lvl>
    <w:lvl w:ilvl="1" w:tplc="9FA050D2">
      <w:start w:val="1"/>
      <w:numFmt w:val="lowerLetter"/>
      <w:lvlText w:val="%2."/>
      <w:lvlJc w:val="left"/>
      <w:pPr>
        <w:ind w:left="300" w:hanging="720"/>
      </w:pPr>
      <w:rPr>
        <w:rFonts w:ascii="Times New Roman" w:eastAsia="Times New Roman" w:hAnsi="Times New Roman" w:cs="Times New Roman" w:hint="default"/>
        <w:w w:val="100"/>
        <w:sz w:val="22"/>
        <w:szCs w:val="22"/>
        <w:lang w:val="en-US" w:eastAsia="en-US" w:bidi="en-US"/>
      </w:rPr>
    </w:lvl>
    <w:lvl w:ilvl="2" w:tplc="DC9854DE">
      <w:start w:val="1"/>
      <w:numFmt w:val="lowerRoman"/>
      <w:lvlText w:val="%3."/>
      <w:lvlJc w:val="left"/>
      <w:pPr>
        <w:ind w:left="2100" w:hanging="296"/>
      </w:pPr>
      <w:rPr>
        <w:rFonts w:ascii="Times New Roman" w:eastAsia="Times New Roman" w:hAnsi="Times New Roman" w:cs="Times New Roman" w:hint="default"/>
        <w:spacing w:val="0"/>
        <w:w w:val="100"/>
        <w:sz w:val="22"/>
        <w:szCs w:val="22"/>
        <w:lang w:val="en-US" w:eastAsia="en-US" w:bidi="en-US"/>
      </w:rPr>
    </w:lvl>
    <w:lvl w:ilvl="3" w:tplc="386281A4">
      <w:numFmt w:val="bullet"/>
      <w:lvlText w:val="•"/>
      <w:lvlJc w:val="left"/>
      <w:pPr>
        <w:ind w:left="3660" w:hanging="296"/>
      </w:pPr>
      <w:rPr>
        <w:rFonts w:hint="default"/>
        <w:lang w:val="en-US" w:eastAsia="en-US" w:bidi="en-US"/>
      </w:rPr>
    </w:lvl>
    <w:lvl w:ilvl="4" w:tplc="E4AC4A68">
      <w:numFmt w:val="bullet"/>
      <w:lvlText w:val="•"/>
      <w:lvlJc w:val="left"/>
      <w:pPr>
        <w:ind w:left="4440" w:hanging="296"/>
      </w:pPr>
      <w:rPr>
        <w:rFonts w:hint="default"/>
        <w:lang w:val="en-US" w:eastAsia="en-US" w:bidi="en-US"/>
      </w:rPr>
    </w:lvl>
    <w:lvl w:ilvl="5" w:tplc="EF0E74CA">
      <w:numFmt w:val="bullet"/>
      <w:lvlText w:val="•"/>
      <w:lvlJc w:val="left"/>
      <w:pPr>
        <w:ind w:left="5220" w:hanging="296"/>
      </w:pPr>
      <w:rPr>
        <w:rFonts w:hint="default"/>
        <w:lang w:val="en-US" w:eastAsia="en-US" w:bidi="en-US"/>
      </w:rPr>
    </w:lvl>
    <w:lvl w:ilvl="6" w:tplc="EC54DA08">
      <w:numFmt w:val="bullet"/>
      <w:lvlText w:val="•"/>
      <w:lvlJc w:val="left"/>
      <w:pPr>
        <w:ind w:left="6000" w:hanging="296"/>
      </w:pPr>
      <w:rPr>
        <w:rFonts w:hint="default"/>
        <w:lang w:val="en-US" w:eastAsia="en-US" w:bidi="en-US"/>
      </w:rPr>
    </w:lvl>
    <w:lvl w:ilvl="7" w:tplc="DF648A0A">
      <w:numFmt w:val="bullet"/>
      <w:lvlText w:val="•"/>
      <w:lvlJc w:val="left"/>
      <w:pPr>
        <w:ind w:left="6780" w:hanging="296"/>
      </w:pPr>
      <w:rPr>
        <w:rFonts w:hint="default"/>
        <w:lang w:val="en-US" w:eastAsia="en-US" w:bidi="en-US"/>
      </w:rPr>
    </w:lvl>
    <w:lvl w:ilvl="8" w:tplc="03AE679E">
      <w:numFmt w:val="bullet"/>
      <w:lvlText w:val="•"/>
      <w:lvlJc w:val="left"/>
      <w:pPr>
        <w:ind w:left="7560" w:hanging="296"/>
      </w:pPr>
      <w:rPr>
        <w:rFonts w:hint="default"/>
        <w:lang w:val="en-US" w:eastAsia="en-US" w:bidi="en-US"/>
      </w:rPr>
    </w:lvl>
  </w:abstractNum>
  <w:abstractNum w:abstractNumId="2" w15:restartNumberingAfterBreak="0">
    <w:nsid w:val="4E2658D0"/>
    <w:multiLevelType w:val="hybridMultilevel"/>
    <w:tmpl w:val="FAF40AC2"/>
    <w:lvl w:ilvl="0" w:tplc="190432A8">
      <w:start w:val="7"/>
      <w:numFmt w:val="decimal"/>
      <w:lvlText w:val="%1."/>
      <w:lvlJc w:val="left"/>
      <w:pPr>
        <w:ind w:left="300" w:hanging="720"/>
      </w:pPr>
      <w:rPr>
        <w:rFonts w:ascii="Times New Roman" w:eastAsia="Times New Roman" w:hAnsi="Times New Roman" w:cs="Times New Roman" w:hint="default"/>
        <w:w w:val="100"/>
        <w:sz w:val="22"/>
        <w:szCs w:val="22"/>
        <w:lang w:val="en-US" w:eastAsia="en-US" w:bidi="en-US"/>
      </w:rPr>
    </w:lvl>
    <w:lvl w:ilvl="1" w:tplc="DCE4A690">
      <w:numFmt w:val="bullet"/>
      <w:lvlText w:val="•"/>
      <w:lvlJc w:val="left"/>
      <w:pPr>
        <w:ind w:left="1182" w:hanging="720"/>
      </w:pPr>
      <w:rPr>
        <w:rFonts w:hint="default"/>
        <w:lang w:val="en-US" w:eastAsia="en-US" w:bidi="en-US"/>
      </w:rPr>
    </w:lvl>
    <w:lvl w:ilvl="2" w:tplc="716CC9E2">
      <w:numFmt w:val="bullet"/>
      <w:lvlText w:val="•"/>
      <w:lvlJc w:val="left"/>
      <w:pPr>
        <w:ind w:left="2064" w:hanging="720"/>
      </w:pPr>
      <w:rPr>
        <w:rFonts w:hint="default"/>
        <w:lang w:val="en-US" w:eastAsia="en-US" w:bidi="en-US"/>
      </w:rPr>
    </w:lvl>
    <w:lvl w:ilvl="3" w:tplc="82F80226">
      <w:numFmt w:val="bullet"/>
      <w:lvlText w:val="•"/>
      <w:lvlJc w:val="left"/>
      <w:pPr>
        <w:ind w:left="2946" w:hanging="720"/>
      </w:pPr>
      <w:rPr>
        <w:rFonts w:hint="default"/>
        <w:lang w:val="en-US" w:eastAsia="en-US" w:bidi="en-US"/>
      </w:rPr>
    </w:lvl>
    <w:lvl w:ilvl="4" w:tplc="C83E77C6">
      <w:numFmt w:val="bullet"/>
      <w:lvlText w:val="•"/>
      <w:lvlJc w:val="left"/>
      <w:pPr>
        <w:ind w:left="3828" w:hanging="720"/>
      </w:pPr>
      <w:rPr>
        <w:rFonts w:hint="default"/>
        <w:lang w:val="en-US" w:eastAsia="en-US" w:bidi="en-US"/>
      </w:rPr>
    </w:lvl>
    <w:lvl w:ilvl="5" w:tplc="600659A4">
      <w:numFmt w:val="bullet"/>
      <w:lvlText w:val="•"/>
      <w:lvlJc w:val="left"/>
      <w:pPr>
        <w:ind w:left="4710" w:hanging="720"/>
      </w:pPr>
      <w:rPr>
        <w:rFonts w:hint="default"/>
        <w:lang w:val="en-US" w:eastAsia="en-US" w:bidi="en-US"/>
      </w:rPr>
    </w:lvl>
    <w:lvl w:ilvl="6" w:tplc="7CDEDB22">
      <w:numFmt w:val="bullet"/>
      <w:lvlText w:val="•"/>
      <w:lvlJc w:val="left"/>
      <w:pPr>
        <w:ind w:left="5592" w:hanging="720"/>
      </w:pPr>
      <w:rPr>
        <w:rFonts w:hint="default"/>
        <w:lang w:val="en-US" w:eastAsia="en-US" w:bidi="en-US"/>
      </w:rPr>
    </w:lvl>
    <w:lvl w:ilvl="7" w:tplc="2968D1C6">
      <w:numFmt w:val="bullet"/>
      <w:lvlText w:val="•"/>
      <w:lvlJc w:val="left"/>
      <w:pPr>
        <w:ind w:left="6474" w:hanging="720"/>
      </w:pPr>
      <w:rPr>
        <w:rFonts w:hint="default"/>
        <w:lang w:val="en-US" w:eastAsia="en-US" w:bidi="en-US"/>
      </w:rPr>
    </w:lvl>
    <w:lvl w:ilvl="8" w:tplc="384ABC5C">
      <w:numFmt w:val="bullet"/>
      <w:lvlText w:val="•"/>
      <w:lvlJc w:val="left"/>
      <w:pPr>
        <w:ind w:left="7356" w:hanging="720"/>
      </w:pPr>
      <w:rPr>
        <w:rFonts w:hint="default"/>
        <w:lang w:val="en-US" w:eastAsia="en-US" w:bidi="en-US"/>
      </w:rPr>
    </w:lvl>
  </w:abstractNum>
  <w:abstractNum w:abstractNumId="3" w15:restartNumberingAfterBreak="0">
    <w:nsid w:val="5BBD1C29"/>
    <w:multiLevelType w:val="multilevel"/>
    <w:tmpl w:val="4B266A50"/>
    <w:lvl w:ilvl="0">
      <w:start w:val="1"/>
      <w:numFmt w:val="decimal"/>
      <w:lvlText w:val="%1."/>
      <w:lvlJc w:val="left"/>
      <w:pPr>
        <w:ind w:left="300" w:hanging="720"/>
      </w:pPr>
      <w:rPr>
        <w:rFonts w:ascii="Times New Roman" w:eastAsia="Times New Roman" w:hAnsi="Times New Roman" w:cs="Times New Roman" w:hint="default"/>
        <w:w w:val="100"/>
        <w:sz w:val="22"/>
        <w:szCs w:val="22"/>
        <w:lang w:val="en-US" w:eastAsia="en-US" w:bidi="en-US"/>
      </w:rPr>
    </w:lvl>
    <w:lvl w:ilvl="1">
      <w:start w:val="1"/>
      <w:numFmt w:val="lowerLetter"/>
      <w:lvlText w:val="%2."/>
      <w:lvlJc w:val="left"/>
      <w:pPr>
        <w:ind w:left="300" w:hanging="720"/>
      </w:pPr>
      <w:rPr>
        <w:rFonts w:ascii="Times New Roman" w:eastAsia="Times New Roman" w:hAnsi="Times New Roman" w:cs="Times New Roman" w:hint="default"/>
        <w:w w:val="100"/>
        <w:sz w:val="22"/>
        <w:szCs w:val="22"/>
        <w:lang w:val="en-US" w:eastAsia="en-US" w:bidi="en-US"/>
      </w:rPr>
    </w:lvl>
    <w:lvl w:ilvl="2">
      <w:start w:val="1"/>
      <w:numFmt w:val="lowerRoman"/>
      <w:lvlText w:val="%3."/>
      <w:lvlJc w:val="left"/>
      <w:pPr>
        <w:ind w:left="2100" w:hanging="296"/>
        <w:jc w:val="right"/>
      </w:pPr>
      <w:rPr>
        <w:rFonts w:ascii="Times New Roman" w:eastAsia="Times New Roman" w:hAnsi="Times New Roman" w:cs="Times New Roman" w:hint="default"/>
        <w:spacing w:val="0"/>
        <w:w w:val="100"/>
        <w:sz w:val="22"/>
        <w:szCs w:val="22"/>
        <w:lang w:val="en-US" w:eastAsia="en-US" w:bidi="en-US"/>
      </w:rPr>
    </w:lvl>
    <w:lvl w:ilvl="3">
      <w:numFmt w:val="bullet"/>
      <w:lvlText w:val="•"/>
      <w:lvlJc w:val="left"/>
      <w:pPr>
        <w:ind w:left="3660" w:hanging="296"/>
      </w:pPr>
      <w:rPr>
        <w:rFonts w:hint="default"/>
        <w:lang w:val="en-US" w:eastAsia="en-US" w:bidi="en-US"/>
      </w:rPr>
    </w:lvl>
    <w:lvl w:ilvl="4">
      <w:numFmt w:val="bullet"/>
      <w:lvlText w:val="•"/>
      <w:lvlJc w:val="left"/>
      <w:pPr>
        <w:ind w:left="4440" w:hanging="296"/>
      </w:pPr>
      <w:rPr>
        <w:rFonts w:hint="default"/>
        <w:lang w:val="en-US" w:eastAsia="en-US" w:bidi="en-US"/>
      </w:rPr>
    </w:lvl>
    <w:lvl w:ilvl="5">
      <w:numFmt w:val="bullet"/>
      <w:lvlText w:val="•"/>
      <w:lvlJc w:val="left"/>
      <w:pPr>
        <w:ind w:left="5220" w:hanging="296"/>
      </w:pPr>
      <w:rPr>
        <w:rFonts w:hint="default"/>
        <w:lang w:val="en-US" w:eastAsia="en-US" w:bidi="en-US"/>
      </w:rPr>
    </w:lvl>
    <w:lvl w:ilvl="6">
      <w:numFmt w:val="bullet"/>
      <w:lvlText w:val="•"/>
      <w:lvlJc w:val="left"/>
      <w:pPr>
        <w:ind w:left="6000" w:hanging="296"/>
      </w:pPr>
      <w:rPr>
        <w:rFonts w:hint="default"/>
        <w:lang w:val="en-US" w:eastAsia="en-US" w:bidi="en-US"/>
      </w:rPr>
    </w:lvl>
    <w:lvl w:ilvl="7">
      <w:numFmt w:val="bullet"/>
      <w:lvlText w:val="•"/>
      <w:lvlJc w:val="left"/>
      <w:pPr>
        <w:ind w:left="6780" w:hanging="296"/>
      </w:pPr>
      <w:rPr>
        <w:rFonts w:hint="default"/>
        <w:lang w:val="en-US" w:eastAsia="en-US" w:bidi="en-US"/>
      </w:rPr>
    </w:lvl>
    <w:lvl w:ilvl="8">
      <w:numFmt w:val="bullet"/>
      <w:lvlText w:val="•"/>
      <w:lvlJc w:val="left"/>
      <w:pPr>
        <w:ind w:left="7560" w:hanging="296"/>
      </w:pPr>
      <w:rPr>
        <w:rFonts w:hint="default"/>
        <w:lang w:val="en-US" w:eastAsia="en-US" w:bidi="en-US"/>
      </w:rPr>
    </w:lvl>
  </w:abstractNum>
  <w:abstractNum w:abstractNumId="4" w15:restartNumberingAfterBreak="0">
    <w:nsid w:val="7752546D"/>
    <w:multiLevelType w:val="multilevel"/>
    <w:tmpl w:val="4B266A50"/>
    <w:lvl w:ilvl="0">
      <w:start w:val="1"/>
      <w:numFmt w:val="decimal"/>
      <w:lvlText w:val="%1."/>
      <w:lvlJc w:val="left"/>
      <w:pPr>
        <w:ind w:left="300" w:hanging="720"/>
      </w:pPr>
      <w:rPr>
        <w:rFonts w:ascii="Times New Roman" w:eastAsia="Times New Roman" w:hAnsi="Times New Roman" w:cs="Times New Roman" w:hint="default"/>
        <w:w w:val="100"/>
        <w:sz w:val="22"/>
        <w:szCs w:val="22"/>
        <w:lang w:val="en-US" w:eastAsia="en-US" w:bidi="en-US"/>
      </w:rPr>
    </w:lvl>
    <w:lvl w:ilvl="1">
      <w:start w:val="1"/>
      <w:numFmt w:val="lowerLetter"/>
      <w:lvlText w:val="%2."/>
      <w:lvlJc w:val="left"/>
      <w:pPr>
        <w:ind w:left="300" w:hanging="720"/>
      </w:pPr>
      <w:rPr>
        <w:rFonts w:ascii="Times New Roman" w:eastAsia="Times New Roman" w:hAnsi="Times New Roman" w:cs="Times New Roman" w:hint="default"/>
        <w:w w:val="100"/>
        <w:sz w:val="22"/>
        <w:szCs w:val="22"/>
        <w:lang w:val="en-US" w:eastAsia="en-US" w:bidi="en-US"/>
      </w:rPr>
    </w:lvl>
    <w:lvl w:ilvl="2">
      <w:start w:val="1"/>
      <w:numFmt w:val="lowerRoman"/>
      <w:lvlText w:val="%3."/>
      <w:lvlJc w:val="left"/>
      <w:pPr>
        <w:ind w:left="2100" w:hanging="296"/>
        <w:jc w:val="right"/>
      </w:pPr>
      <w:rPr>
        <w:rFonts w:ascii="Times New Roman" w:eastAsia="Times New Roman" w:hAnsi="Times New Roman" w:cs="Times New Roman" w:hint="default"/>
        <w:spacing w:val="0"/>
        <w:w w:val="100"/>
        <w:sz w:val="22"/>
        <w:szCs w:val="22"/>
        <w:lang w:val="en-US" w:eastAsia="en-US" w:bidi="en-US"/>
      </w:rPr>
    </w:lvl>
    <w:lvl w:ilvl="3">
      <w:numFmt w:val="bullet"/>
      <w:lvlText w:val="•"/>
      <w:lvlJc w:val="left"/>
      <w:pPr>
        <w:ind w:left="3660" w:hanging="296"/>
      </w:pPr>
      <w:rPr>
        <w:rFonts w:hint="default"/>
        <w:lang w:val="en-US" w:eastAsia="en-US" w:bidi="en-US"/>
      </w:rPr>
    </w:lvl>
    <w:lvl w:ilvl="4">
      <w:numFmt w:val="bullet"/>
      <w:lvlText w:val="•"/>
      <w:lvlJc w:val="left"/>
      <w:pPr>
        <w:ind w:left="4440" w:hanging="296"/>
      </w:pPr>
      <w:rPr>
        <w:rFonts w:hint="default"/>
        <w:lang w:val="en-US" w:eastAsia="en-US" w:bidi="en-US"/>
      </w:rPr>
    </w:lvl>
    <w:lvl w:ilvl="5">
      <w:numFmt w:val="bullet"/>
      <w:lvlText w:val="•"/>
      <w:lvlJc w:val="left"/>
      <w:pPr>
        <w:ind w:left="5220" w:hanging="296"/>
      </w:pPr>
      <w:rPr>
        <w:rFonts w:hint="default"/>
        <w:lang w:val="en-US" w:eastAsia="en-US" w:bidi="en-US"/>
      </w:rPr>
    </w:lvl>
    <w:lvl w:ilvl="6">
      <w:numFmt w:val="bullet"/>
      <w:lvlText w:val="•"/>
      <w:lvlJc w:val="left"/>
      <w:pPr>
        <w:ind w:left="6000" w:hanging="296"/>
      </w:pPr>
      <w:rPr>
        <w:rFonts w:hint="default"/>
        <w:lang w:val="en-US" w:eastAsia="en-US" w:bidi="en-US"/>
      </w:rPr>
    </w:lvl>
    <w:lvl w:ilvl="7">
      <w:numFmt w:val="bullet"/>
      <w:lvlText w:val="•"/>
      <w:lvlJc w:val="left"/>
      <w:pPr>
        <w:ind w:left="6780" w:hanging="296"/>
      </w:pPr>
      <w:rPr>
        <w:rFonts w:hint="default"/>
        <w:lang w:val="en-US" w:eastAsia="en-US" w:bidi="en-US"/>
      </w:rPr>
    </w:lvl>
    <w:lvl w:ilvl="8">
      <w:numFmt w:val="bullet"/>
      <w:lvlText w:val="•"/>
      <w:lvlJc w:val="left"/>
      <w:pPr>
        <w:ind w:left="7560" w:hanging="296"/>
      </w:pPr>
      <w:rPr>
        <w:rFonts w:hint="default"/>
        <w:lang w:val="en-US" w:eastAsia="en-US" w:bidi="en-US"/>
      </w:rPr>
    </w:lvl>
  </w:abstractNum>
  <w:num w:numId="1" w16cid:durableId="531917928">
    <w:abstractNumId w:val="2"/>
  </w:num>
  <w:num w:numId="2" w16cid:durableId="1567184129">
    <w:abstractNumId w:val="1"/>
  </w:num>
  <w:num w:numId="3" w16cid:durableId="1974675073">
    <w:abstractNumId w:val="4"/>
  </w:num>
  <w:num w:numId="4" w16cid:durableId="317274951">
    <w:abstractNumId w:val="3"/>
  </w:num>
  <w:num w:numId="5" w16cid:durableId="189970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E1"/>
    <w:rsid w:val="00003D4A"/>
    <w:rsid w:val="00025F13"/>
    <w:rsid w:val="000408EB"/>
    <w:rsid w:val="00070FE1"/>
    <w:rsid w:val="00083706"/>
    <w:rsid w:val="00117BEB"/>
    <w:rsid w:val="00117FB8"/>
    <w:rsid w:val="00146F75"/>
    <w:rsid w:val="001B55D8"/>
    <w:rsid w:val="001C7A87"/>
    <w:rsid w:val="001D58CB"/>
    <w:rsid w:val="00203746"/>
    <w:rsid w:val="002160F0"/>
    <w:rsid w:val="00223C36"/>
    <w:rsid w:val="002C5305"/>
    <w:rsid w:val="002D4948"/>
    <w:rsid w:val="002F34FF"/>
    <w:rsid w:val="002F57AB"/>
    <w:rsid w:val="0031431B"/>
    <w:rsid w:val="00335D3D"/>
    <w:rsid w:val="00340568"/>
    <w:rsid w:val="003573CD"/>
    <w:rsid w:val="00392FB3"/>
    <w:rsid w:val="003B4FE1"/>
    <w:rsid w:val="003B5B0E"/>
    <w:rsid w:val="003D3880"/>
    <w:rsid w:val="003D6E53"/>
    <w:rsid w:val="003F3F39"/>
    <w:rsid w:val="00405EF8"/>
    <w:rsid w:val="004A4AED"/>
    <w:rsid w:val="004E4E49"/>
    <w:rsid w:val="004F1AD2"/>
    <w:rsid w:val="0054083B"/>
    <w:rsid w:val="005747CF"/>
    <w:rsid w:val="005A501F"/>
    <w:rsid w:val="0064644C"/>
    <w:rsid w:val="006906FC"/>
    <w:rsid w:val="006C342A"/>
    <w:rsid w:val="006C4D82"/>
    <w:rsid w:val="006D2C54"/>
    <w:rsid w:val="00710A02"/>
    <w:rsid w:val="007553A3"/>
    <w:rsid w:val="0081174F"/>
    <w:rsid w:val="00815CB9"/>
    <w:rsid w:val="008F10A7"/>
    <w:rsid w:val="009252EF"/>
    <w:rsid w:val="009A1DA4"/>
    <w:rsid w:val="009A6A1B"/>
    <w:rsid w:val="009B78AA"/>
    <w:rsid w:val="00A114A3"/>
    <w:rsid w:val="00A41463"/>
    <w:rsid w:val="00A41889"/>
    <w:rsid w:val="00A467A5"/>
    <w:rsid w:val="00A57C30"/>
    <w:rsid w:val="00A70F57"/>
    <w:rsid w:val="00A770DC"/>
    <w:rsid w:val="00A80D40"/>
    <w:rsid w:val="00AB1FDA"/>
    <w:rsid w:val="00AF34B3"/>
    <w:rsid w:val="00AF57C6"/>
    <w:rsid w:val="00B02EC0"/>
    <w:rsid w:val="00B330AC"/>
    <w:rsid w:val="00B33CA4"/>
    <w:rsid w:val="00B56E0A"/>
    <w:rsid w:val="00C01133"/>
    <w:rsid w:val="00C40548"/>
    <w:rsid w:val="00C42E94"/>
    <w:rsid w:val="00C759E0"/>
    <w:rsid w:val="00C84C51"/>
    <w:rsid w:val="00CD2B04"/>
    <w:rsid w:val="00D04B69"/>
    <w:rsid w:val="00D70908"/>
    <w:rsid w:val="00D71842"/>
    <w:rsid w:val="00DA7D33"/>
    <w:rsid w:val="00DC0B32"/>
    <w:rsid w:val="00DE310B"/>
    <w:rsid w:val="00DF29DD"/>
    <w:rsid w:val="00E3103C"/>
    <w:rsid w:val="00E448E4"/>
    <w:rsid w:val="00E70AA4"/>
    <w:rsid w:val="00EA1053"/>
    <w:rsid w:val="00ED4EC5"/>
    <w:rsid w:val="00ED5F38"/>
    <w:rsid w:val="00EE554C"/>
    <w:rsid w:val="00F47921"/>
    <w:rsid w:val="00F51AD1"/>
    <w:rsid w:val="00F86227"/>
    <w:rsid w:val="00F8740F"/>
    <w:rsid w:val="00F874A7"/>
    <w:rsid w:val="00F9715D"/>
    <w:rsid w:val="00FB4655"/>
    <w:rsid w:val="00FC4028"/>
    <w:rsid w:val="00FD3398"/>
    <w:rsid w:val="0A1DE9F0"/>
    <w:rsid w:val="44B3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pPr>
      <w:ind w:left="300" w:right="174"/>
      <w:jc w:val="both"/>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4D82"/>
    <w:rPr>
      <w:sz w:val="18"/>
      <w:szCs w:val="18"/>
    </w:rPr>
  </w:style>
  <w:style w:type="character" w:customStyle="1" w:styleId="BalloonTextChar">
    <w:name w:val="Balloon Text Char"/>
    <w:basedOn w:val="DefaultParagraphFont"/>
    <w:link w:val="BalloonText"/>
    <w:uiPriority w:val="99"/>
    <w:semiHidden/>
    <w:rsid w:val="006C4D82"/>
    <w:rPr>
      <w:rFonts w:ascii="Times New Roman" w:eastAsia="Times New Roman" w:hAnsi="Times New Roman" w:cs="Times New Roman"/>
      <w:sz w:val="18"/>
      <w:szCs w:val="18"/>
      <w:lang w:bidi="en-US"/>
    </w:rPr>
  </w:style>
  <w:style w:type="paragraph" w:styleId="Header">
    <w:name w:val="header"/>
    <w:basedOn w:val="Normal"/>
    <w:link w:val="HeaderChar"/>
    <w:uiPriority w:val="99"/>
    <w:unhideWhenUsed/>
    <w:rsid w:val="00CD2B04"/>
    <w:pPr>
      <w:tabs>
        <w:tab w:val="center" w:pos="4680"/>
        <w:tab w:val="right" w:pos="9360"/>
      </w:tabs>
    </w:pPr>
  </w:style>
  <w:style w:type="character" w:customStyle="1" w:styleId="HeaderChar">
    <w:name w:val="Header Char"/>
    <w:basedOn w:val="DefaultParagraphFont"/>
    <w:link w:val="Header"/>
    <w:uiPriority w:val="99"/>
    <w:rsid w:val="00CD2B04"/>
    <w:rPr>
      <w:rFonts w:ascii="Times New Roman" w:eastAsia="Times New Roman" w:hAnsi="Times New Roman" w:cs="Times New Roman"/>
      <w:lang w:bidi="en-US"/>
    </w:rPr>
  </w:style>
  <w:style w:type="paragraph" w:styleId="Footer">
    <w:name w:val="footer"/>
    <w:basedOn w:val="Normal"/>
    <w:link w:val="FooterChar"/>
    <w:uiPriority w:val="99"/>
    <w:unhideWhenUsed/>
    <w:rsid w:val="00CD2B04"/>
    <w:pPr>
      <w:tabs>
        <w:tab w:val="center" w:pos="4680"/>
        <w:tab w:val="right" w:pos="9360"/>
      </w:tabs>
    </w:pPr>
  </w:style>
  <w:style w:type="character" w:customStyle="1" w:styleId="FooterChar">
    <w:name w:val="Footer Char"/>
    <w:basedOn w:val="DefaultParagraphFont"/>
    <w:link w:val="Footer"/>
    <w:uiPriority w:val="99"/>
    <w:rsid w:val="00CD2B04"/>
    <w:rPr>
      <w:rFonts w:ascii="Times New Roman" w:eastAsia="Times New Roman" w:hAnsi="Times New Roman" w:cs="Times New Roman"/>
      <w:lang w:bidi="en-US"/>
    </w:rPr>
  </w:style>
  <w:style w:type="character" w:customStyle="1" w:styleId="DocID">
    <w:name w:val="DocID"/>
    <w:basedOn w:val="DefaultParagraphFont"/>
    <w:rsid w:val="002C5305"/>
    <w:rPr>
      <w:rFonts w:ascii="Times New Roman" w:hAnsi="Times New Roman" w:cs="Times New Roman"/>
      <w:b w:val="0"/>
      <w:i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9102</Characters>
  <Application>Microsoft Office Word</Application>
  <DocSecurity>4</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2021-03-19T02:44:00Z</cp:lastPrinted>
  <dcterms:created xsi:type="dcterms:W3CDTF">2024-06-28T23:40:00Z</dcterms:created>
  <dcterms:modified xsi:type="dcterms:W3CDTF">2024-06-28T23:40:00Z</dcterms:modified>
</cp:coreProperties>
</file>